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2"/>
        <w:ind w:left="715" w:right="431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No.XXXV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ENERGY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(ALL</w:t>
      </w:r>
      <w:r>
        <w:rPr>
          <w:b/>
          <w:spacing w:val="-8"/>
          <w:sz w:val="24"/>
        </w:rPr>
        <w:t> </w:t>
      </w:r>
      <w:r>
        <w:rPr>
          <w:b/>
          <w:spacing w:val="-6"/>
          <w:sz w:val="24"/>
        </w:rPr>
        <w:t>VOTED)</w:t>
      </w:r>
    </w:p>
    <w:p>
      <w:pPr>
        <w:pStyle w:val="BodyText"/>
        <w:spacing w:before="224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2"/>
        <w:gridCol w:w="2750"/>
        <w:gridCol w:w="2293"/>
        <w:gridCol w:w="1413"/>
      </w:tblGrid>
      <w:tr>
        <w:trPr>
          <w:trHeight w:val="252" w:hRule="atLeast"/>
        </w:trPr>
        <w:tc>
          <w:tcPr>
            <w:tcW w:w="2602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750" w:type="dxa"/>
          </w:tcPr>
          <w:p>
            <w:pPr>
              <w:pStyle w:val="TableParagraph"/>
              <w:spacing w:line="233" w:lineRule="exact"/>
              <w:ind w:left="12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93" w:type="dxa"/>
          </w:tcPr>
          <w:p>
            <w:pPr>
              <w:pStyle w:val="TableParagraph"/>
              <w:spacing w:line="233" w:lineRule="exact"/>
              <w:ind w:left="6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13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7" w:hRule="atLeast"/>
        </w:trPr>
        <w:tc>
          <w:tcPr>
            <w:tcW w:w="2602" w:type="dxa"/>
          </w:tcPr>
          <w:p>
            <w:pPr>
              <w:pStyle w:val="TableParagraph"/>
              <w:spacing w:line="227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93" w:type="dxa"/>
          </w:tcPr>
          <w:p>
            <w:pPr>
              <w:pStyle w:val="TableParagraph"/>
              <w:spacing w:line="227" w:lineRule="exact"/>
              <w:ind w:left="6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13" w:type="dxa"/>
          </w:tcPr>
          <w:p>
            <w:pPr>
              <w:pStyle w:val="TableParagraph"/>
              <w:spacing w:line="227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1037" w:hRule="atLeast"/>
        </w:trPr>
        <w:tc>
          <w:tcPr>
            <w:tcW w:w="260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9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93" w:type="dxa"/>
          </w:tcPr>
          <w:p>
            <w:pPr>
              <w:pStyle w:val="TableParagraph"/>
              <w:spacing w:line="260" w:lineRule="exact"/>
              <w:ind w:left="61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in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thousand)</w:t>
            </w:r>
          </w:p>
        </w:tc>
        <w:tc>
          <w:tcPr>
            <w:tcW w:w="1413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98"/>
        <w:rPr>
          <w:b/>
        </w:rPr>
      </w:pPr>
    </w:p>
    <w:p>
      <w:pPr>
        <w:tabs>
          <w:tab w:pos="1276" w:val="left" w:leader="none"/>
        </w:tabs>
        <w:spacing w:line="208" w:lineRule="auto" w:before="0"/>
        <w:ind w:left="1276" w:right="5399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2045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Taxes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Duties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on </w:t>
      </w:r>
      <w:r>
        <w:rPr>
          <w:b/>
          <w:spacing w:val="-4"/>
          <w:sz w:val="24"/>
        </w:rPr>
        <w:t>Commodities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Services</w:t>
      </w:r>
    </w:p>
    <w:p>
      <w:pPr>
        <w:tabs>
          <w:tab w:pos="1276" w:val="left" w:leader="none"/>
        </w:tabs>
        <w:spacing w:before="21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2801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Power</w:t>
      </w:r>
    </w:p>
    <w:p>
      <w:pPr>
        <w:tabs>
          <w:tab w:pos="1276" w:val="left" w:leader="none"/>
        </w:tabs>
        <w:spacing w:line="208" w:lineRule="auto" w:before="233"/>
        <w:ind w:left="1276" w:right="6029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2810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New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Renewable Energy</w:t>
      </w:r>
    </w:p>
    <w:p>
      <w:pPr>
        <w:spacing w:before="211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08" w:lineRule="auto" w:before="233"/>
        <w:ind w:left="1276" w:right="5936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Secretariat-Economic </w:t>
      </w:r>
      <w:r>
        <w:rPr>
          <w:b/>
          <w:spacing w:val="-2"/>
          <w:sz w:val="24"/>
        </w:rPr>
        <w:t>Services</w:t>
      </w:r>
    </w:p>
    <w:p>
      <w:pPr>
        <w:pStyle w:val="BodyText"/>
        <w:tabs>
          <w:tab w:pos="1861" w:val="left" w:leader="none"/>
        </w:tabs>
        <w:spacing w:line="258" w:lineRule="exact" w:before="211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88,96,22,26</w:t>
      </w:r>
    </w:p>
    <w:p>
      <w:pPr>
        <w:pStyle w:val="BodyText"/>
        <w:tabs>
          <w:tab w:pos="1861" w:val="left" w:leader="none"/>
          <w:tab w:pos="3861" w:val="left" w:leader="none"/>
          <w:tab w:pos="6019" w:val="left" w:leader="none"/>
          <w:tab w:pos="7890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27,68,34,84</w:t>
      </w:r>
      <w:r>
        <w:rPr/>
        <w:tab/>
      </w:r>
      <w:r>
        <w:rPr>
          <w:spacing w:val="-2"/>
        </w:rPr>
        <w:t>1,16,64,57,10</w:t>
      </w:r>
      <w:r>
        <w:rPr/>
        <w:tab/>
      </w:r>
      <w:r>
        <w:rPr>
          <w:spacing w:val="-2"/>
        </w:rPr>
        <w:t>1,29,37,65,31</w:t>
      </w:r>
      <w:r>
        <w:rPr/>
        <w:tab/>
      </w:r>
      <w:r>
        <w:rPr>
          <w:spacing w:val="-2"/>
        </w:rPr>
        <w:t>(+)12,73,08,21</w:t>
      </w:r>
    </w:p>
    <w:p>
      <w:pPr>
        <w:pStyle w:val="BodyText"/>
        <w:tabs>
          <w:tab w:pos="818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20,97,91,79</w:t>
      </w:r>
    </w:p>
    <w:p>
      <w:pPr>
        <w:pStyle w:val="BodyText"/>
        <w:spacing w:before="167"/>
      </w:pPr>
    </w:p>
    <w:p>
      <w:pPr>
        <w:spacing w:before="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BodyText"/>
        <w:spacing w:before="167"/>
        <w:rPr>
          <w:b/>
        </w:rPr>
      </w:pPr>
    </w:p>
    <w:p>
      <w:pPr>
        <w:tabs>
          <w:tab w:pos="1367" w:val="left" w:leader="none"/>
        </w:tabs>
        <w:spacing w:line="258" w:lineRule="exact" w:before="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6801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Power</w:t>
      </w:r>
    </w:p>
    <w:p>
      <w:pPr>
        <w:tabs>
          <w:tab w:pos="4163" w:val="left" w:leader="none"/>
          <w:tab w:pos="6322" w:val="left" w:leader="none"/>
          <w:tab w:pos="8061" w:val="left" w:leader="none"/>
        </w:tabs>
        <w:spacing w:line="258" w:lineRule="exact" w:before="0"/>
        <w:ind w:left="1381" w:right="0" w:firstLine="0"/>
        <w:jc w:val="left"/>
        <w:rPr>
          <w:sz w:val="24"/>
        </w:rPr>
      </w:pPr>
      <w:r>
        <w:rPr>
          <w:b/>
          <w:spacing w:val="-2"/>
          <w:sz w:val="24"/>
        </w:rPr>
        <w:t>Projects</w:t>
      </w:r>
      <w:r>
        <w:rPr>
          <w:b/>
          <w:sz w:val="24"/>
        </w:rPr>
        <w:tab/>
      </w:r>
      <w:r>
        <w:rPr>
          <w:spacing w:val="-2"/>
          <w:sz w:val="24"/>
        </w:rPr>
        <w:t>5,90,69,87</w:t>
      </w:r>
      <w:r>
        <w:rPr>
          <w:sz w:val="24"/>
        </w:rPr>
        <w:tab/>
      </w:r>
      <w:r>
        <w:rPr>
          <w:spacing w:val="-2"/>
          <w:sz w:val="24"/>
        </w:rPr>
        <w:t>2,00,67,34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)3,90,02,53</w:t>
      </w:r>
    </w:p>
    <w:p>
      <w:pPr>
        <w:pStyle w:val="BodyText"/>
        <w:tabs>
          <w:tab w:pos="830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3,90,02,53</w:t>
      </w:r>
    </w:p>
    <w:p>
      <w:pPr>
        <w:pStyle w:val="BodyText"/>
      </w:pPr>
    </w:p>
    <w:p>
      <w:pPr>
        <w:pStyle w:val="BodyText"/>
        <w:spacing w:before="132"/>
      </w:pPr>
    </w:p>
    <w:p>
      <w:pPr>
        <w:spacing w:before="0"/>
        <w:ind w:left="710" w:right="431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09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89" w:val="left" w:leader="none"/>
        </w:tabs>
        <w:spacing w:line="216" w:lineRule="auto" w:before="1" w:after="0"/>
        <w:ind w:left="864" w:right="35" w:firstLine="448"/>
        <w:jc w:val="left"/>
        <w:rPr>
          <w:sz w:val="24"/>
        </w:rPr>
      </w:pPr>
      <w:r>
        <w:rPr>
          <w:spacing w:val="-2"/>
          <w:sz w:val="24"/>
        </w:rPr>
        <w:t>The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exceeded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grant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by</w:t>
      </w:r>
      <w:r>
        <w:rPr>
          <w:spacing w:val="-27"/>
          <w:sz w:val="24"/>
        </w:rPr>
        <w:t> </w:t>
      </w:r>
      <w:r>
        <w:rPr>
          <w:spacing w:val="-27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sz w:val="24"/>
        </w:rPr>
      </w:r>
      <w:r>
        <w:rPr>
          <w:spacing w:val="-2"/>
          <w:sz w:val="24"/>
        </w:rPr>
        <w:t>1,27,308.21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(</w:t>
      </w:r>
      <w:r>
        <w:rPr>
          <w:spacing w:val="-5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4"/>
        </w:rPr>
      </w:r>
      <w:r>
        <w:rPr>
          <w:spacing w:val="-19"/>
          <w:sz w:val="24"/>
        </w:rPr>
        <w:t> </w:t>
      </w:r>
      <w:r>
        <w:rPr>
          <w:spacing w:val="-2"/>
          <w:sz w:val="24"/>
        </w:rPr>
        <w:t>12,73,08,21,161).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This </w:t>
      </w:r>
      <w:r>
        <w:rPr>
          <w:sz w:val="24"/>
        </w:rPr>
        <w:t>excess</w:t>
      </w:r>
      <w:r>
        <w:rPr>
          <w:spacing w:val="-27"/>
          <w:sz w:val="24"/>
        </w:rPr>
        <w:t> </w:t>
      </w:r>
      <w:r>
        <w:rPr>
          <w:sz w:val="24"/>
        </w:rPr>
        <w:t>requires</w:t>
      </w:r>
      <w:r>
        <w:rPr>
          <w:spacing w:val="-24"/>
          <w:sz w:val="24"/>
        </w:rPr>
        <w:t> </w:t>
      </w:r>
      <w:r>
        <w:rPr>
          <w:sz w:val="24"/>
        </w:rPr>
        <w:t>regularisation.</w:t>
      </w:r>
    </w:p>
    <w:p>
      <w:pPr>
        <w:pStyle w:val="ListParagraph"/>
        <w:numPr>
          <w:ilvl w:val="0"/>
          <w:numId w:val="1"/>
        </w:numPr>
        <w:tabs>
          <w:tab w:pos="1659" w:val="left" w:leader="none"/>
        </w:tabs>
        <w:spacing w:line="208" w:lineRule="auto" w:before="237" w:after="0"/>
        <w:ind w:left="864" w:right="33" w:firstLine="448"/>
        <w:jc w:val="left"/>
        <w:rPr>
          <w:sz w:val="24"/>
        </w:rPr>
      </w:pP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view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huge</w:t>
      </w:r>
      <w:r>
        <w:rPr>
          <w:spacing w:val="-9"/>
          <w:sz w:val="24"/>
        </w:rPr>
        <w:t> </w:t>
      </w:r>
      <w:r>
        <w:rPr>
          <w:sz w:val="24"/>
        </w:rPr>
        <w:t>excess</w:t>
      </w:r>
      <w:r>
        <w:rPr>
          <w:spacing w:val="-8"/>
          <w:sz w:val="24"/>
        </w:rPr>
        <w:t> </w:t>
      </w:r>
      <w:r>
        <w:rPr>
          <w:sz w:val="24"/>
        </w:rPr>
        <w:t>expenditure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40"/>
          <w:sz w:val="24"/>
        </w:rPr>
        <w:t> </w:t>
      </w:r>
      <w:r>
        <w:rPr>
          <w:spacing w:val="-8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sz w:val="24"/>
        </w:rPr>
      </w:r>
      <w:r>
        <w:rPr>
          <w:sz w:val="24"/>
        </w:rPr>
        <w:t>1,27,308.21</w:t>
      </w:r>
      <w:r>
        <w:rPr>
          <w:spacing w:val="-10"/>
          <w:sz w:val="24"/>
        </w:rPr>
        <w:t> </w:t>
      </w:r>
      <w:r>
        <w:rPr>
          <w:sz w:val="24"/>
        </w:rPr>
        <w:t>lakh,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supplementary provision</w:t>
      </w:r>
      <w:r>
        <w:rPr>
          <w:spacing w:val="-19"/>
          <w:sz w:val="24"/>
        </w:rPr>
        <w:t> </w:t>
      </w:r>
      <w:r>
        <w:rPr>
          <w:sz w:val="24"/>
        </w:rPr>
        <w:t>of</w:t>
      </w:r>
      <w:r>
        <w:rPr>
          <w:spacing w:val="23"/>
          <w:sz w:val="24"/>
        </w:rPr>
        <w:t> </w:t>
      </w:r>
      <w:r>
        <w:rPr>
          <w:spacing w:val="23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sz w:val="24"/>
        </w:rPr>
      </w:r>
      <w:r>
        <w:rPr>
          <w:sz w:val="24"/>
        </w:rPr>
        <w:t>2,76,834.84</w:t>
      </w:r>
      <w:r>
        <w:rPr>
          <w:spacing w:val="-19"/>
          <w:sz w:val="24"/>
        </w:rPr>
        <w:t> </w:t>
      </w:r>
      <w:r>
        <w:rPr>
          <w:sz w:val="24"/>
        </w:rPr>
        <w:t>lakh</w:t>
      </w:r>
      <w:r>
        <w:rPr>
          <w:spacing w:val="-19"/>
          <w:sz w:val="24"/>
        </w:rPr>
        <w:t> </w:t>
      </w:r>
      <w:r>
        <w:rPr>
          <w:sz w:val="24"/>
        </w:rPr>
        <w:t>obtained</w:t>
      </w:r>
      <w:r>
        <w:rPr>
          <w:spacing w:val="-19"/>
          <w:sz w:val="24"/>
        </w:rPr>
        <w:t> </w:t>
      </w:r>
      <w:r>
        <w:rPr>
          <w:sz w:val="24"/>
        </w:rPr>
        <w:t>in</w:t>
      </w:r>
      <w:r>
        <w:rPr>
          <w:spacing w:val="25"/>
          <w:sz w:val="24"/>
        </w:rPr>
        <w:t> </w:t>
      </w:r>
      <w:r>
        <w:rPr>
          <w:sz w:val="24"/>
        </w:rPr>
        <w:t>February</w:t>
      </w:r>
      <w:r>
        <w:rPr>
          <w:spacing w:val="-26"/>
          <w:sz w:val="24"/>
        </w:rPr>
        <w:t> </w:t>
      </w:r>
      <w:r>
        <w:rPr>
          <w:sz w:val="24"/>
        </w:rPr>
        <w:t>2024</w:t>
      </w:r>
      <w:r>
        <w:rPr>
          <w:spacing w:val="23"/>
          <w:sz w:val="24"/>
        </w:rPr>
        <w:t> </w:t>
      </w:r>
      <w:r>
        <w:rPr>
          <w:sz w:val="24"/>
        </w:rPr>
        <w:t>proved</w:t>
      </w:r>
      <w:r>
        <w:rPr>
          <w:spacing w:val="-19"/>
          <w:sz w:val="24"/>
        </w:rPr>
        <w:t> </w:t>
      </w:r>
      <w:r>
        <w:rPr>
          <w:sz w:val="24"/>
        </w:rPr>
        <w:t>inadequate.</w:t>
      </w:r>
    </w:p>
    <w:p>
      <w:pPr>
        <w:pStyle w:val="ListParagraph"/>
        <w:numPr>
          <w:ilvl w:val="0"/>
          <w:numId w:val="1"/>
        </w:numPr>
        <w:tabs>
          <w:tab w:pos="1787" w:val="left" w:leader="none"/>
        </w:tabs>
        <w:spacing w:line="225" w:lineRule="auto" w:before="224" w:after="0"/>
        <w:ind w:left="984" w:right="32" w:firstLine="328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329710</wp:posOffset>
            </wp:positionV>
            <wp:extent cx="78655" cy="11088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In</w:t>
      </w:r>
      <w:r>
        <w:rPr>
          <w:spacing w:val="40"/>
          <w:sz w:val="24"/>
        </w:rPr>
        <w:t> </w:t>
      </w:r>
      <w:r>
        <w:rPr>
          <w:sz w:val="24"/>
        </w:rPr>
        <w:t>view</w:t>
      </w:r>
      <w:r>
        <w:rPr>
          <w:spacing w:val="40"/>
          <w:sz w:val="24"/>
        </w:rPr>
        <w:t> </w:t>
      </w:r>
      <w:r>
        <w:rPr>
          <w:sz w:val="24"/>
        </w:rPr>
        <w:t>of</w:t>
      </w:r>
      <w:r>
        <w:rPr>
          <w:spacing w:val="40"/>
          <w:sz w:val="24"/>
        </w:rPr>
        <w:t> </w:t>
      </w:r>
      <w:r>
        <w:rPr>
          <w:sz w:val="24"/>
        </w:rPr>
        <w:t>the</w:t>
      </w:r>
      <w:r>
        <w:rPr>
          <w:spacing w:val="40"/>
          <w:sz w:val="24"/>
        </w:rPr>
        <w:t> </w:t>
      </w:r>
      <w:r>
        <w:rPr>
          <w:sz w:val="24"/>
        </w:rPr>
        <w:t>huge</w:t>
      </w:r>
      <w:r>
        <w:rPr>
          <w:spacing w:val="40"/>
          <w:sz w:val="24"/>
        </w:rPr>
        <w:t> </w:t>
      </w:r>
      <w:r>
        <w:rPr>
          <w:sz w:val="24"/>
        </w:rPr>
        <w:t>final</w:t>
      </w:r>
      <w:r>
        <w:rPr>
          <w:spacing w:val="40"/>
          <w:sz w:val="24"/>
        </w:rPr>
        <w:t> </w:t>
      </w:r>
      <w:r>
        <w:rPr>
          <w:sz w:val="24"/>
        </w:rPr>
        <w:t>excess</w:t>
      </w:r>
      <w:r>
        <w:rPr>
          <w:spacing w:val="40"/>
          <w:sz w:val="24"/>
        </w:rPr>
        <w:t> </w:t>
      </w:r>
      <w:r>
        <w:rPr>
          <w:sz w:val="24"/>
        </w:rPr>
        <w:t>of</w:t>
      </w:r>
      <w:r>
        <w:rPr>
          <w:spacing w:val="40"/>
          <w:sz w:val="24"/>
        </w:rPr>
        <w:t>  </w:t>
      </w:r>
      <w:r>
        <w:rPr>
          <w:spacing w:val="11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  <w:sz w:val="24"/>
        </w:rPr>
      </w:r>
      <w:r>
        <w:rPr>
          <w:sz w:val="24"/>
        </w:rPr>
        <w:t>1,27,308.21</w:t>
      </w:r>
      <w:r>
        <w:rPr>
          <w:spacing w:val="40"/>
          <w:sz w:val="24"/>
        </w:rPr>
        <w:t> </w:t>
      </w:r>
      <w:r>
        <w:rPr>
          <w:sz w:val="24"/>
        </w:rPr>
        <w:t>lakh,</w:t>
      </w:r>
      <w:r>
        <w:rPr>
          <w:spacing w:val="40"/>
          <w:sz w:val="24"/>
        </w:rPr>
        <w:t> </w:t>
      </w:r>
      <w:r>
        <w:rPr>
          <w:sz w:val="24"/>
        </w:rPr>
        <w:t>the</w:t>
      </w:r>
      <w:r>
        <w:rPr>
          <w:spacing w:val="40"/>
          <w:sz w:val="24"/>
        </w:rPr>
        <w:t> </w:t>
      </w:r>
      <w:r>
        <w:rPr>
          <w:sz w:val="24"/>
        </w:rPr>
        <w:t>surrender</w:t>
      </w:r>
      <w:r>
        <w:rPr>
          <w:spacing w:val="40"/>
          <w:sz w:val="24"/>
        </w:rPr>
        <w:t> </w:t>
      </w:r>
      <w:r>
        <w:rPr>
          <w:sz w:val="24"/>
        </w:rPr>
        <w:t>of 2,09,791.79</w:t>
      </w:r>
      <w:r>
        <w:rPr>
          <w:spacing w:val="40"/>
          <w:sz w:val="24"/>
        </w:rPr>
        <w:t> </w:t>
      </w:r>
      <w:r>
        <w:rPr>
          <w:sz w:val="24"/>
        </w:rPr>
        <w:t>lakh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39"/>
          <w:sz w:val="24"/>
        </w:rPr>
        <w:t> </w:t>
      </w:r>
      <w:r>
        <w:rPr>
          <w:sz w:val="24"/>
        </w:rPr>
        <w:t>March</w:t>
      </w:r>
      <w:r>
        <w:rPr>
          <w:spacing w:val="-9"/>
          <w:sz w:val="24"/>
        </w:rPr>
        <w:t> </w:t>
      </w:r>
      <w:r>
        <w:rPr>
          <w:sz w:val="24"/>
        </w:rPr>
        <w:t>2024</w:t>
      </w:r>
      <w:r>
        <w:rPr>
          <w:spacing w:val="-12"/>
          <w:sz w:val="24"/>
        </w:rPr>
        <w:t> </w:t>
      </w:r>
      <w:r>
        <w:rPr>
          <w:sz w:val="24"/>
        </w:rPr>
        <w:t>was</w:t>
      </w:r>
      <w:r>
        <w:rPr>
          <w:spacing w:val="-15"/>
          <w:sz w:val="24"/>
        </w:rPr>
        <w:t> </w:t>
      </w:r>
      <w:r>
        <w:rPr>
          <w:sz w:val="24"/>
        </w:rPr>
        <w:t>not</w:t>
      </w:r>
      <w:r>
        <w:rPr>
          <w:spacing w:val="-11"/>
          <w:sz w:val="24"/>
        </w:rPr>
        <w:t> </w:t>
      </w:r>
      <w:r>
        <w:rPr>
          <w:sz w:val="24"/>
        </w:rPr>
        <w:t>justified.</w:t>
      </w:r>
    </w:p>
    <w:p>
      <w:pPr>
        <w:pStyle w:val="ListParagraph"/>
        <w:numPr>
          <w:ilvl w:val="0"/>
          <w:numId w:val="1"/>
        </w:numPr>
        <w:tabs>
          <w:tab w:pos="1673" w:val="left" w:leader="none"/>
        </w:tabs>
        <w:spacing w:line="240" w:lineRule="auto" w:before="245" w:after="0"/>
        <w:ind w:left="1673" w:right="0" w:hanging="361"/>
        <w:jc w:val="left"/>
        <w:rPr>
          <w:sz w:val="24"/>
        </w:rPr>
      </w:pPr>
      <w:r>
        <w:rPr>
          <w:spacing w:val="-6"/>
          <w:sz w:val="24"/>
        </w:rPr>
        <w:t>Excess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over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plus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provision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occurred</w:t>
      </w:r>
      <w:r>
        <w:rPr>
          <w:spacing w:val="21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header="0" w:footer="467" w:top="760" w:bottom="660" w:left="1440" w:right="1440"/>
          <w:pgNumType w:start="341"/>
        </w:sectPr>
      </w:pPr>
    </w:p>
    <w:p>
      <w:pPr>
        <w:spacing w:before="68"/>
        <w:ind w:left="284" w:right="715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No.XXXV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ENERGY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(ALL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VOTED)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(Contd.)</w:t>
      </w:r>
    </w:p>
    <w:p>
      <w:pPr>
        <w:spacing w:before="204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3560938</wp:posOffset>
                </wp:positionH>
                <wp:positionV relativeFrom="paragraph">
                  <wp:posOffset>136246</wp:posOffset>
                </wp:positionV>
                <wp:extent cx="3202940" cy="47244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66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6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0" name="Image 1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0" name="Image 10"/>
                                                <pic:cNvPicPr/>
                                              </pic:nvPicPr>
                                              <pic:blipFill>
                                                <a:blip r:embed="rId1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0.728065pt;width:252.2pt;height:37.2pt;mso-position-horizontal-relative:page;mso-position-vertical-relative:paragraph;z-index:15730176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66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6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1" name="Image 1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5363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2045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Taxes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Duties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on </w:t>
      </w:r>
      <w:r>
        <w:rPr>
          <w:b/>
          <w:spacing w:val="-4"/>
          <w:sz w:val="24"/>
        </w:rPr>
        <w:t>Commodities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5"/>
          <w:sz w:val="24"/>
        </w:rPr>
        <w:t>Collection</w:t>
      </w:r>
      <w:r>
        <w:rPr>
          <w:b/>
          <w:sz w:val="24"/>
        </w:rPr>
        <w:t> </w:t>
      </w:r>
      <w:r>
        <w:rPr>
          <w:b/>
          <w:spacing w:val="-2"/>
          <w:sz w:val="24"/>
        </w:rPr>
        <w:t>Charges-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Electricity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Duty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SH(02)</w:t>
      </w:r>
      <w:r>
        <w:rPr>
          <w:sz w:val="24"/>
        </w:rPr>
        <w:tab/>
      </w:r>
      <w:r>
        <w:rPr>
          <w:spacing w:val="-11"/>
          <w:sz w:val="24"/>
        </w:rPr>
        <w:t>Regional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Offices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532.21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8.76</w:t>
      </w:r>
    </w:p>
    <w:p>
      <w:pPr>
        <w:pStyle w:val="ListParagraph"/>
        <w:numPr>
          <w:ilvl w:val="0"/>
          <w:numId w:val="3"/>
        </w:numPr>
        <w:tabs>
          <w:tab w:pos="237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 w:after="0"/>
        <w:ind w:left="2378" w:right="0" w:hanging="1066"/>
        <w:jc w:val="left"/>
        <w:rPr>
          <w:sz w:val="24"/>
        </w:rPr>
      </w:pPr>
      <w:r>
        <w:rPr>
          <w:spacing w:val="-2"/>
          <w:sz w:val="24"/>
        </w:rPr>
        <w:t>84.99</w:t>
      </w:r>
      <w:r>
        <w:rPr>
          <w:sz w:val="24"/>
        </w:rPr>
        <w:tab/>
      </w:r>
      <w:r>
        <w:rPr>
          <w:spacing w:val="-2"/>
          <w:sz w:val="24"/>
        </w:rPr>
        <w:t>625.96</w:t>
      </w:r>
      <w:r>
        <w:rPr>
          <w:sz w:val="24"/>
        </w:rPr>
        <w:tab/>
      </w:r>
      <w:r>
        <w:rPr>
          <w:spacing w:val="-2"/>
          <w:sz w:val="24"/>
        </w:rPr>
        <w:t>625.96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13"/>
        </w:rPr>
        <w:t> </w:t>
      </w:r>
      <w:r>
        <w:rPr/>
        <w:t>view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the</w:t>
      </w:r>
      <w:r>
        <w:rPr>
          <w:spacing w:val="10"/>
        </w:rPr>
        <w:t> </w:t>
      </w:r>
      <w:r>
        <w:rPr/>
        <w:t>final</w:t>
      </w:r>
      <w:r>
        <w:rPr>
          <w:spacing w:val="12"/>
        </w:rPr>
        <w:t> </w:t>
      </w:r>
      <w:r>
        <w:rPr/>
        <w:t>expenditure</w:t>
      </w:r>
      <w:r>
        <w:rPr>
          <w:spacing w:val="9"/>
        </w:rPr>
        <w:t> </w:t>
      </w:r>
      <w:r>
        <w:rPr/>
        <w:t>of</w:t>
      </w:r>
      <w:r>
        <w:rPr>
          <w:spacing w:val="57"/>
          <w:w w:val="150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625.96</w:t>
      </w:r>
      <w:r>
        <w:rPr>
          <w:spacing w:val="13"/>
        </w:rPr>
        <w:t> </w:t>
      </w:r>
      <w:r>
        <w:rPr/>
        <w:t>lakh,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supplementary</w:t>
      </w:r>
      <w:r>
        <w:rPr>
          <w:spacing w:val="8"/>
        </w:rPr>
        <w:t> </w:t>
      </w:r>
      <w:r>
        <w:rPr/>
        <w:t>provision</w:t>
      </w:r>
      <w:r>
        <w:rPr>
          <w:spacing w:val="1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4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20041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8.76</w:t>
      </w:r>
      <w:r>
        <w:rPr>
          <w:spacing w:val="6"/>
        </w:rPr>
        <w:t> </w:t>
      </w:r>
      <w:r>
        <w:rPr>
          <w:spacing w:val="-2"/>
        </w:rPr>
        <w:t>lakh</w:t>
      </w:r>
      <w:r>
        <w:rPr>
          <w:spacing w:val="-20"/>
        </w:rPr>
        <w:t> </w:t>
      </w:r>
      <w:r>
        <w:rPr>
          <w:spacing w:val="-2"/>
        </w:rPr>
        <w:t>obtained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February</w:t>
      </w:r>
      <w:r>
        <w:rPr>
          <w:spacing w:val="-25"/>
        </w:rPr>
        <w:t> </w:t>
      </w:r>
      <w:r>
        <w:rPr>
          <w:spacing w:val="-2"/>
        </w:rPr>
        <w:t>2024</w:t>
      </w:r>
      <w:r>
        <w:rPr>
          <w:spacing w:val="15"/>
        </w:rPr>
        <w:t> </w:t>
      </w:r>
      <w:r>
        <w:rPr>
          <w:spacing w:val="-2"/>
        </w:rPr>
        <w:t>proved</w:t>
      </w:r>
      <w:r>
        <w:rPr>
          <w:spacing w:val="-20"/>
        </w:rPr>
        <w:t> </w:t>
      </w:r>
      <w:r>
        <w:rPr>
          <w:spacing w:val="-2"/>
        </w:rPr>
        <w:t>inadequate.</w:t>
      </w:r>
    </w:p>
    <w:p>
      <w:pPr>
        <w:pStyle w:val="BodyText"/>
        <w:spacing w:line="225" w:lineRule="auto" w:before="217"/>
        <w:ind w:left="864" w:right="34" w:firstLine="448"/>
        <w:jc w:val="both"/>
      </w:pPr>
      <w:r>
        <w:rPr/>
        <w:t>Augmentation of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96.60 lakh and </w:t>
      </w:r>
      <w:r>
        <w:rPr>
          <w:spacing w:val="-2"/>
        </w:rPr>
        <w:t>decrease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2"/>
        </w:rPr>
        <w:t>11.61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8"/>
      </w:pPr>
    </w:p>
    <w:p>
      <w:pPr>
        <w:pStyle w:val="BodyText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2801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Power</w:t>
      </w:r>
    </w:p>
    <w:p>
      <w:pPr>
        <w:tabs>
          <w:tab w:pos="1311" w:val="left" w:leader="none"/>
        </w:tabs>
        <w:spacing w:line="576" w:lineRule="exact" w:before="54"/>
        <w:ind w:left="143" w:right="5062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Transmission</w:t>
      </w:r>
      <w:r>
        <w:rPr>
          <w:b/>
          <w:spacing w:val="-21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Distribution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59"/>
          <w:sz w:val="24"/>
        </w:rPr>
        <w:t> </w:t>
      </w:r>
      <w:r>
        <w:rPr>
          <w:b/>
          <w:sz w:val="24"/>
        </w:rPr>
        <w:t>Assistance to Public Sector</w:t>
      </w:r>
    </w:p>
    <w:p>
      <w:pPr>
        <w:spacing w:line="225" w:lineRule="exact" w:before="0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4971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4"/>
          <w:sz w:val="24"/>
        </w:rPr>
        <w:t>Taking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over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DISCOMs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Losses </w:t>
      </w:r>
      <w:r>
        <w:rPr>
          <w:sz w:val="24"/>
        </w:rPr>
        <w:t>under</w:t>
      </w:r>
      <w:r>
        <w:rPr>
          <w:spacing w:val="-14"/>
          <w:sz w:val="24"/>
        </w:rPr>
        <w:t> </w:t>
      </w:r>
      <w:r>
        <w:rPr>
          <w:sz w:val="24"/>
        </w:rPr>
        <w:t>UDAY</w:t>
      </w:r>
      <w:r>
        <w:rPr>
          <w:spacing w:val="-27"/>
          <w:sz w:val="24"/>
        </w:rPr>
        <w:t> </w:t>
      </w:r>
      <w:r>
        <w:rPr>
          <w:sz w:val="24"/>
        </w:rPr>
        <w:t>scheme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1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50,000.00</w:t>
      </w:r>
    </w:p>
    <w:p>
      <w:pPr>
        <w:pStyle w:val="ListParagraph"/>
        <w:numPr>
          <w:ilvl w:val="0"/>
          <w:numId w:val="3"/>
        </w:numPr>
        <w:tabs>
          <w:tab w:pos="1778" w:val="left" w:leader="none"/>
          <w:tab w:pos="3994" w:val="left" w:leader="none"/>
          <w:tab w:pos="5958" w:val="left" w:leader="none"/>
          <w:tab w:pos="7472" w:val="left" w:leader="none"/>
        </w:tabs>
        <w:spacing w:line="258" w:lineRule="exact" w:before="0" w:after="0"/>
        <w:ind w:left="1778" w:right="0" w:hanging="466"/>
        <w:jc w:val="left"/>
        <w:rPr>
          <w:sz w:val="24"/>
        </w:rPr>
      </w:pPr>
      <w:r>
        <w:rPr>
          <w:spacing w:val="-2"/>
          <w:sz w:val="24"/>
        </w:rPr>
        <w:t>1,70,000.00</w:t>
      </w:r>
      <w:r>
        <w:rPr>
          <w:sz w:val="24"/>
        </w:rPr>
        <w:tab/>
      </w:r>
      <w:r>
        <w:rPr>
          <w:spacing w:val="-2"/>
          <w:sz w:val="24"/>
        </w:rPr>
        <w:t>2,20,000.00</w:t>
      </w:r>
      <w:r>
        <w:rPr>
          <w:sz w:val="24"/>
        </w:rPr>
        <w:tab/>
      </w:r>
      <w:r>
        <w:rPr>
          <w:spacing w:val="-2"/>
          <w:sz w:val="24"/>
        </w:rPr>
        <w:t>5,57,100.00</w:t>
      </w:r>
      <w:r>
        <w:rPr>
          <w:sz w:val="24"/>
        </w:rPr>
        <w:tab/>
      </w:r>
      <w:r>
        <w:rPr>
          <w:spacing w:val="-2"/>
          <w:sz w:val="24"/>
        </w:rPr>
        <w:t>(+)3,37,100.00</w:t>
      </w:r>
    </w:p>
    <w:p>
      <w:pPr>
        <w:pStyle w:val="BodyText"/>
        <w:spacing w:line="208" w:lineRule="auto" w:before="234"/>
        <w:ind w:left="984" w:right="41" w:firstLine="328"/>
        <w:jc w:val="both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313768</wp:posOffset>
            </wp:positionV>
            <wp:extent cx="78655" cy="110889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excess of</w:t>
      </w:r>
      <w:r>
        <w:rPr>
          <w:spacing w:val="40"/>
        </w:rPr>
        <w:t> </w:t>
      </w:r>
      <w:r>
        <w:rPr>
          <w:spacing w:val="-18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</w:rPr>
      </w:r>
      <w:r>
        <w:rPr/>
        <w:t>3,37,100.00 lakh, the supplementary provision of 1,70,000.00</w:t>
      </w:r>
      <w:r>
        <w:rPr>
          <w:spacing w:val="40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February</w:t>
      </w:r>
      <w:r>
        <w:rPr>
          <w:spacing w:val="-19"/>
        </w:rPr>
        <w:t> </w:t>
      </w:r>
      <w:r>
        <w:rPr/>
        <w:t>2024</w:t>
      </w:r>
      <w:r>
        <w:rPr>
          <w:spacing w:val="37"/>
        </w:rPr>
        <w:t> </w:t>
      </w:r>
      <w:r>
        <w:rPr/>
        <w:t>proved</w:t>
      </w:r>
      <w:r>
        <w:rPr>
          <w:spacing w:val="-16"/>
        </w:rPr>
        <w:t> </w:t>
      </w:r>
      <w:r>
        <w:rPr/>
        <w:t>inadequate.</w:t>
      </w:r>
    </w:p>
    <w:p>
      <w:pPr>
        <w:pStyle w:val="BodyText"/>
        <w:spacing w:line="208" w:lineRule="auto" w:before="239"/>
        <w:ind w:left="864" w:right="38" w:firstLine="448"/>
        <w:jc w:val="both"/>
      </w:pPr>
      <w:r>
        <w:rPr/>
        <w:t>Reasons for incurring expenditure over and above the original plus supplementary provision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not</w:t>
      </w:r>
      <w:r>
        <w:rPr>
          <w:spacing w:val="-26"/>
        </w:rPr>
        <w:t> </w:t>
      </w:r>
      <w:r>
        <w:rPr/>
        <w:t>been</w:t>
      </w:r>
      <w:r>
        <w:rPr>
          <w:spacing w:val="-27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52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SH(15)</w:t>
      </w:r>
      <w:r>
        <w:rPr>
          <w:sz w:val="24"/>
        </w:rPr>
        <w:tab/>
      </w:r>
      <w:r>
        <w:rPr>
          <w:spacing w:val="-8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Spinning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Mills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"/>
        <w:gridCol w:w="1798"/>
        <w:gridCol w:w="2091"/>
        <w:gridCol w:w="2145"/>
        <w:gridCol w:w="919"/>
      </w:tblGrid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8" w:type="dxa"/>
          </w:tcPr>
          <w:p>
            <w:pPr>
              <w:pStyle w:val="TableParagraph"/>
              <w:spacing w:line="233" w:lineRule="exact"/>
              <w:ind w:right="63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10,225.06</w:t>
            </w:r>
          </w:p>
        </w:tc>
        <w:tc>
          <w:tcPr>
            <w:tcW w:w="51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8" w:type="dxa"/>
          </w:tcPr>
          <w:p>
            <w:pPr>
              <w:pStyle w:val="TableParagraph"/>
              <w:spacing w:line="233" w:lineRule="exact"/>
              <w:ind w:right="63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1,036.58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35"/>
              <w:rPr>
                <w:sz w:val="24"/>
              </w:rPr>
            </w:pPr>
            <w:r>
              <w:rPr>
                <w:spacing w:val="-2"/>
                <w:sz w:val="24"/>
              </w:rPr>
              <w:t>11,261.64</w:t>
            </w:r>
          </w:p>
        </w:tc>
        <w:tc>
          <w:tcPr>
            <w:tcW w:w="2145" w:type="dxa"/>
          </w:tcPr>
          <w:p>
            <w:pPr>
              <w:pStyle w:val="TableParagraph"/>
              <w:spacing w:line="233" w:lineRule="exact"/>
              <w:ind w:left="511"/>
              <w:rPr>
                <w:sz w:val="24"/>
              </w:rPr>
            </w:pPr>
            <w:r>
              <w:rPr>
                <w:spacing w:val="-2"/>
                <w:sz w:val="24"/>
              </w:rPr>
              <w:t>11,261.64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172"/>
        <w:ind w:left="1312" w:right="425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7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5"/>
        </w:rPr>
        <w:t> </w:t>
      </w:r>
      <w:r>
        <w:rPr/>
        <w:t>excess</w:t>
      </w:r>
      <w:r>
        <w:rPr>
          <w:spacing w:val="-18"/>
        </w:rPr>
        <w:t> </w:t>
      </w:r>
      <w:r>
        <w:rPr/>
        <w:t>occurred</w:t>
      </w:r>
      <w:r>
        <w:rPr>
          <w:spacing w:val="3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19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0" w:footer="467" w:top="680" w:bottom="660" w:left="1440" w:right="1440"/>
        </w:sectPr>
      </w:pPr>
    </w:p>
    <w:p>
      <w:pPr>
        <w:spacing w:before="74"/>
        <w:ind w:left="284" w:right="715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No.XXXV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ENERGY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(ALL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VOTED)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(Contd.)</w:t>
      </w:r>
    </w:p>
    <w:p>
      <w:pPr>
        <w:spacing w:before="204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3560938</wp:posOffset>
                </wp:positionH>
                <wp:positionV relativeFrom="paragraph">
                  <wp:posOffset>136500</wp:posOffset>
                </wp:positionV>
                <wp:extent cx="3202940" cy="472440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66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6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9" name="Image 1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9" name="Image 19"/>
                                                <pic:cNvPicPr/>
                                              </pic:nvPicPr>
                                              <pic:blipFill>
                                                <a:blip r:embed="rId1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0.748061pt;width:252.2pt;height:37.2pt;mso-position-horizontal-relative:page;mso-position-vertical-relative:paragraph;z-index:15731200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66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6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20" name="Image 2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0" name="Image 20"/>
                                          <pic:cNvPicPr/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6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SH(16)</w:t>
      </w:r>
      <w:r>
        <w:rPr>
          <w:sz w:val="24"/>
        </w:rPr>
        <w:tab/>
      </w:r>
      <w:r>
        <w:rPr>
          <w:spacing w:val="-8"/>
          <w:sz w:val="24"/>
        </w:rPr>
        <w:t>Gruha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Jyothi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Scheme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563"/>
        <w:gridCol w:w="2383"/>
        <w:gridCol w:w="1513"/>
        <w:gridCol w:w="2154"/>
        <w:gridCol w:w="920"/>
      </w:tblGrid>
      <w:tr>
        <w:trPr>
          <w:trHeight w:val="265" w:hRule="atLeast"/>
        </w:trPr>
        <w:tc>
          <w:tcPr>
            <w:tcW w:w="1648" w:type="dxa"/>
            <w:gridSpan w:val="2"/>
          </w:tcPr>
          <w:p>
            <w:pPr>
              <w:pStyle w:val="TableParagraph"/>
              <w:spacing w:line="245" w:lineRule="exact"/>
              <w:ind w:right="21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383" w:type="dxa"/>
          </w:tcPr>
          <w:p>
            <w:pPr>
              <w:pStyle w:val="TableParagraph"/>
              <w:spacing w:line="245" w:lineRule="exact"/>
              <w:ind w:left="217"/>
              <w:rPr>
                <w:sz w:val="24"/>
              </w:rPr>
            </w:pPr>
            <w:r>
              <w:rPr>
                <w:spacing w:val="-2"/>
                <w:sz w:val="24"/>
              </w:rPr>
              <w:t>15,200.00</w:t>
            </w:r>
          </w:p>
        </w:tc>
        <w:tc>
          <w:tcPr>
            <w:tcW w:w="1513" w:type="dxa"/>
          </w:tcPr>
          <w:p>
            <w:pPr>
              <w:pStyle w:val="TableParagraph"/>
              <w:spacing w:line="245" w:lineRule="exact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15.200.00</w:t>
            </w:r>
          </w:p>
        </w:tc>
        <w:tc>
          <w:tcPr>
            <w:tcW w:w="2154" w:type="dxa"/>
          </w:tcPr>
          <w:p>
            <w:pPr>
              <w:pStyle w:val="TableParagraph"/>
              <w:spacing w:line="245" w:lineRule="exact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15,200.00</w:t>
            </w:r>
          </w:p>
        </w:tc>
        <w:tc>
          <w:tcPr>
            <w:tcW w:w="920" w:type="dxa"/>
          </w:tcPr>
          <w:p>
            <w:pPr>
              <w:pStyle w:val="TableParagraph"/>
              <w:spacing w:line="245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938" w:hRule="atLeast"/>
        </w:trPr>
        <w:tc>
          <w:tcPr>
            <w:tcW w:w="1085" w:type="dxa"/>
          </w:tcPr>
          <w:p>
            <w:pPr>
              <w:pStyle w:val="TableParagraph"/>
              <w:spacing w:before="235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line="249" w:lineRule="auto" w:before="235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5.SH(16)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before="129"/>
              <w:ind w:left="134"/>
              <w:rPr>
                <w:sz w:val="24"/>
              </w:rPr>
            </w:pPr>
            <w:r>
              <w:rPr>
                <w:spacing w:val="-8"/>
                <w:sz w:val="24"/>
              </w:rPr>
              <w:t>Gruha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Jyothi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Scheme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5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6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3,000.00</w:t>
            </w:r>
          </w:p>
        </w:tc>
        <w:tc>
          <w:tcPr>
            <w:tcW w:w="1513" w:type="dxa"/>
          </w:tcPr>
          <w:p>
            <w:pPr>
              <w:pStyle w:val="TableParagraph"/>
              <w:spacing w:before="96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3,000.00</w:t>
            </w:r>
          </w:p>
        </w:tc>
        <w:tc>
          <w:tcPr>
            <w:tcW w:w="2154" w:type="dxa"/>
          </w:tcPr>
          <w:p>
            <w:pPr>
              <w:pStyle w:val="TableParagraph"/>
              <w:spacing w:before="96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3,000.00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96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7" w:hRule="atLeast"/>
        </w:trPr>
        <w:tc>
          <w:tcPr>
            <w:tcW w:w="1085" w:type="dxa"/>
          </w:tcPr>
          <w:p>
            <w:pPr>
              <w:pStyle w:val="TableParagraph"/>
              <w:spacing w:before="112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before="112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6.SH(16)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before="129"/>
              <w:ind w:left="134"/>
              <w:rPr>
                <w:sz w:val="24"/>
              </w:rPr>
            </w:pPr>
            <w:r>
              <w:rPr>
                <w:spacing w:val="-8"/>
                <w:sz w:val="24"/>
              </w:rPr>
              <w:t>Gruha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Jyothi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Scheme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6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line="256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1,800.00</w:t>
            </w:r>
          </w:p>
        </w:tc>
        <w:tc>
          <w:tcPr>
            <w:tcW w:w="1513" w:type="dxa"/>
          </w:tcPr>
          <w:p>
            <w:pPr>
              <w:pStyle w:val="TableParagraph"/>
              <w:spacing w:line="256" w:lineRule="exact" w:before="96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1,800.00</w:t>
            </w:r>
          </w:p>
        </w:tc>
        <w:tc>
          <w:tcPr>
            <w:tcW w:w="2154" w:type="dxa"/>
          </w:tcPr>
          <w:p>
            <w:pPr>
              <w:pStyle w:val="TableParagraph"/>
              <w:spacing w:line="256" w:lineRule="exact" w:before="96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1,800.00</w:t>
            </w:r>
          </w:p>
        </w:tc>
        <w:tc>
          <w:tcPr>
            <w:tcW w:w="920" w:type="dxa"/>
          </w:tcPr>
          <w:p>
            <w:pPr>
              <w:pStyle w:val="TableParagraph"/>
              <w:spacing w:line="256" w:lineRule="exact" w:before="96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64" w:firstLine="448"/>
      </w:pPr>
      <w:r>
        <w:rPr>
          <w:spacing w:val="-6"/>
        </w:rPr>
        <w:t>Provision</w:t>
      </w:r>
      <w:r>
        <w:rPr>
          <w:spacing w:val="-28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funds</w:t>
      </w:r>
      <w:r>
        <w:rPr>
          <w:spacing w:val="-28"/>
        </w:rPr>
        <w:t> </w:t>
      </w:r>
      <w:r>
        <w:rPr>
          <w:spacing w:val="-6"/>
        </w:rPr>
        <w:t>by</w:t>
      </w:r>
      <w:r>
        <w:rPr>
          <w:spacing w:val="-33"/>
        </w:rPr>
        <w:t> </w:t>
      </w:r>
      <w:r>
        <w:rPr>
          <w:spacing w:val="-6"/>
        </w:rPr>
        <w:t>way</w:t>
      </w:r>
      <w:r>
        <w:rPr>
          <w:spacing w:val="-36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reappropriation</w:t>
      </w:r>
      <w:r>
        <w:rPr>
          <w:spacing w:val="-31"/>
        </w:rPr>
        <w:t> </w:t>
      </w:r>
      <w:r>
        <w:rPr>
          <w:spacing w:val="-6"/>
        </w:rPr>
        <w:t>and</w:t>
      </w:r>
      <w:r>
        <w:rPr>
          <w:spacing w:val="-28"/>
        </w:rPr>
        <w:t> </w:t>
      </w:r>
      <w:r>
        <w:rPr>
          <w:spacing w:val="-6"/>
        </w:rPr>
        <w:t>incurring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27"/>
        </w:rPr>
        <w:t> </w:t>
      </w:r>
      <w:r>
        <w:rPr>
          <w:spacing w:val="-6"/>
        </w:rPr>
        <w:t>on</w:t>
      </w:r>
      <w:r>
        <w:rPr>
          <w:spacing w:val="-28"/>
        </w:rPr>
        <w:t> </w:t>
      </w:r>
      <w:r>
        <w:rPr>
          <w:spacing w:val="-6"/>
        </w:rPr>
        <w:t>a</w:t>
      </w:r>
      <w:r>
        <w:rPr>
          <w:spacing w:val="-29"/>
        </w:rPr>
        <w:t> </w:t>
      </w:r>
      <w:r>
        <w:rPr>
          <w:spacing w:val="-6"/>
        </w:rPr>
        <w:t>head</w:t>
      </w:r>
      <w:r>
        <w:rPr>
          <w:spacing w:val="-28"/>
        </w:rPr>
        <w:t> </w:t>
      </w:r>
      <w:r>
        <w:rPr>
          <w:spacing w:val="-6"/>
        </w:rPr>
        <w:t>for</w:t>
      </w:r>
      <w:r>
        <w:rPr>
          <w:spacing w:val="-29"/>
        </w:rPr>
        <w:t> </w:t>
      </w:r>
      <w:r>
        <w:rPr>
          <w:spacing w:val="-6"/>
        </w:rPr>
        <w:t>which no</w:t>
      </w:r>
      <w:r>
        <w:rPr>
          <w:spacing w:val="-26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has</w:t>
      </w:r>
      <w:r>
        <w:rPr>
          <w:spacing w:val="-22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made</w:t>
      </w:r>
      <w:r>
        <w:rPr>
          <w:spacing w:val="-23"/>
        </w:rPr>
        <w:t> </w:t>
      </w:r>
      <w:r>
        <w:rPr>
          <w:spacing w:val="-6"/>
        </w:rPr>
        <w:t>either</w:t>
      </w:r>
      <w:r>
        <w:rPr>
          <w:spacing w:val="-27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2"/>
        </w:rPr>
        <w:t> </w:t>
      </w:r>
      <w:r>
        <w:rPr>
          <w:spacing w:val="-6"/>
        </w:rPr>
        <w:t>or</w:t>
      </w:r>
      <w:r>
        <w:rPr>
          <w:spacing w:val="-27"/>
        </w:rPr>
        <w:t> </w:t>
      </w:r>
      <w:r>
        <w:rPr>
          <w:spacing w:val="-6"/>
        </w:rPr>
        <w:t>supplementary</w:t>
      </w:r>
      <w:r>
        <w:rPr>
          <w:spacing w:val="-32"/>
        </w:rPr>
        <w:t> </w:t>
      </w:r>
      <w:r>
        <w:rPr>
          <w:spacing w:val="-6"/>
        </w:rPr>
        <w:t>estimates</w:t>
      </w:r>
      <w:r>
        <w:rPr>
          <w:spacing w:val="-26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respect</w:t>
      </w:r>
      <w:r>
        <w:rPr>
          <w:spacing w:val="-27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6"/>
        </w:rPr>
        <w:t>items</w:t>
      </w:r>
    </w:p>
    <w:p>
      <w:pPr>
        <w:pStyle w:val="BodyText"/>
        <w:spacing w:line="247" w:lineRule="exact"/>
        <w:ind w:left="864"/>
      </w:pPr>
      <w:r>
        <w:rPr>
          <w:spacing w:val="-4"/>
        </w:rPr>
        <w:t>(4)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19"/>
        </w:rPr>
        <w:t> </w:t>
      </w:r>
      <w:r>
        <w:rPr>
          <w:spacing w:val="-4"/>
        </w:rPr>
        <w:t>(6)</w:t>
      </w:r>
      <w:r>
        <w:rPr>
          <w:spacing w:val="20"/>
        </w:rPr>
        <w:t> </w:t>
      </w:r>
      <w:r>
        <w:rPr>
          <w:spacing w:val="-4"/>
        </w:rPr>
        <w:t>is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violation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rule</w:t>
      </w:r>
      <w:r>
        <w:rPr>
          <w:spacing w:val="-23"/>
        </w:rPr>
        <w:t> </w:t>
      </w:r>
      <w:r>
        <w:rPr>
          <w:spacing w:val="-4"/>
        </w:rPr>
        <w:t>under</w:t>
      </w:r>
      <w:r>
        <w:rPr>
          <w:spacing w:val="-22"/>
        </w:rPr>
        <w:t> </w:t>
      </w:r>
      <w:r>
        <w:rPr>
          <w:spacing w:val="-4"/>
        </w:rPr>
        <w:t>para</w:t>
      </w:r>
      <w:r>
        <w:rPr>
          <w:spacing w:val="-22"/>
        </w:rPr>
        <w:t> </w:t>
      </w:r>
      <w:r>
        <w:rPr>
          <w:spacing w:val="-4"/>
        </w:rPr>
        <w:t>17.6.1</w:t>
      </w:r>
      <w:r>
        <w:rPr>
          <w:spacing w:val="-19"/>
        </w:rPr>
        <w:t> </w:t>
      </w:r>
      <w:r>
        <w:rPr>
          <w:spacing w:val="-4"/>
        </w:rPr>
        <w:t>(c)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Telangana</w:t>
      </w:r>
      <w:r>
        <w:rPr>
          <w:spacing w:val="-22"/>
        </w:rPr>
        <w:t> </w:t>
      </w:r>
      <w:r>
        <w:rPr>
          <w:spacing w:val="-4"/>
        </w:rPr>
        <w:t>State</w:t>
      </w:r>
      <w:r>
        <w:rPr>
          <w:spacing w:val="-21"/>
        </w:rPr>
        <w:t> </w:t>
      </w:r>
      <w:r>
        <w:rPr>
          <w:spacing w:val="-4"/>
        </w:rPr>
        <w:t>Budget</w:t>
      </w:r>
      <w:r>
        <w:rPr>
          <w:spacing w:val="-18"/>
        </w:rPr>
        <w:t> </w:t>
      </w:r>
      <w:r>
        <w:rPr>
          <w:spacing w:val="-4"/>
        </w:rPr>
        <w:t>Manual.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6"/>
        </w:rPr>
        <w:t>Specific</w:t>
      </w:r>
      <w:r>
        <w:rPr>
          <w:spacing w:val="-21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reappropriation</w:t>
      </w:r>
      <w:r>
        <w:rPr>
          <w:spacing w:val="-14"/>
        </w:rPr>
        <w:t> </w:t>
      </w:r>
      <w:r>
        <w:rPr>
          <w:spacing w:val="-6"/>
        </w:rPr>
        <w:t>without</w:t>
      </w:r>
      <w:r>
        <w:rPr>
          <w:spacing w:val="-16"/>
        </w:rPr>
        <w:t> </w:t>
      </w:r>
      <w:r>
        <w:rPr>
          <w:spacing w:val="-6"/>
        </w:rPr>
        <w:t>budget</w:t>
      </w:r>
      <w:r>
        <w:rPr>
          <w:spacing w:val="-16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in</w:t>
      </w:r>
      <w:r>
        <w:rPr>
          <w:spacing w:val="-14"/>
        </w:rPr>
        <w:t> </w:t>
      </w:r>
      <w:r>
        <w:rPr>
          <w:spacing w:val="-6"/>
        </w:rPr>
        <w:t>respect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items</w:t>
      </w:r>
      <w:r>
        <w:rPr>
          <w:spacing w:val="-20"/>
        </w:rPr>
        <w:t> </w:t>
      </w:r>
      <w:r>
        <w:rPr>
          <w:spacing w:val="-6"/>
        </w:rPr>
        <w:t>(4)</w:t>
      </w:r>
      <w:r>
        <w:rPr>
          <w:spacing w:val="-18"/>
        </w:rPr>
        <w:t> </w:t>
      </w:r>
      <w:r>
        <w:rPr>
          <w:spacing w:val="-6"/>
        </w:rPr>
        <w:t>to</w:t>
      </w:r>
      <w:r>
        <w:rPr>
          <w:spacing w:val="-18"/>
        </w:rPr>
        <w:t> </w:t>
      </w:r>
      <w:r>
        <w:rPr>
          <w:spacing w:val="-6"/>
        </w:rPr>
        <w:t>(6) </w:t>
      </w:r>
      <w:r>
        <w:rPr/>
        <w:t>have</w:t>
      </w:r>
      <w:r>
        <w:rPr>
          <w:spacing w:val="-17"/>
        </w:rPr>
        <w:t> </w:t>
      </w:r>
      <w:r>
        <w:rPr/>
        <w:t>not</w:t>
      </w:r>
      <w:r>
        <w:rPr>
          <w:spacing w:val="-14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-14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175"/>
      </w:pPr>
    </w:p>
    <w:p>
      <w:pPr>
        <w:pStyle w:val="BodyText"/>
        <w:ind w:left="1312"/>
      </w:pPr>
      <w:r>
        <w:rPr>
          <w:spacing w:val="-6"/>
        </w:rPr>
        <w:t>(iv)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above</w:t>
      </w:r>
      <w:r>
        <w:rPr>
          <w:spacing w:val="-20"/>
        </w:rPr>
        <w:t> </w:t>
      </w:r>
      <w:r>
        <w:rPr>
          <w:spacing w:val="-6"/>
        </w:rPr>
        <w:t>mentioned</w:t>
      </w:r>
      <w:r>
        <w:rPr>
          <w:spacing w:val="-19"/>
        </w:rPr>
        <w:t> </w:t>
      </w:r>
      <w:r>
        <w:rPr>
          <w:spacing w:val="-6"/>
        </w:rPr>
        <w:t>excess</w:t>
      </w:r>
      <w:r>
        <w:rPr>
          <w:spacing w:val="-18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partly</w:t>
      </w:r>
      <w:r>
        <w:rPr>
          <w:spacing w:val="-27"/>
        </w:rPr>
        <w:t> </w:t>
      </w:r>
      <w:r>
        <w:rPr>
          <w:spacing w:val="-6"/>
        </w:rPr>
        <w:t>offset</w:t>
      </w:r>
      <w:r>
        <w:rPr>
          <w:spacing w:val="-21"/>
        </w:rPr>
        <w:t> </w:t>
      </w:r>
      <w:r>
        <w:rPr>
          <w:spacing w:val="-6"/>
        </w:rPr>
        <w:t>by</w:t>
      </w:r>
      <w:r>
        <w:rPr>
          <w:spacing w:val="-24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2801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Power</w:t>
      </w:r>
    </w:p>
    <w:p>
      <w:pPr>
        <w:tabs>
          <w:tab w:pos="1311" w:val="left" w:leader="none"/>
        </w:tabs>
        <w:spacing w:line="576" w:lineRule="exact" w:before="52"/>
        <w:ind w:left="143" w:right="5062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Transmission</w:t>
      </w:r>
      <w:r>
        <w:rPr>
          <w:b/>
          <w:spacing w:val="-21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Distribution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59"/>
          <w:sz w:val="24"/>
        </w:rPr>
        <w:t> </w:t>
      </w:r>
      <w:r>
        <w:rPr>
          <w:b/>
          <w:sz w:val="24"/>
        </w:rPr>
        <w:t>Assistance to Public Sector</w:t>
      </w:r>
    </w:p>
    <w:p>
      <w:pPr>
        <w:spacing w:line="225" w:lineRule="exact" w:before="0"/>
        <w:ind w:left="284" w:right="4603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pStyle w:val="BodyText"/>
        <w:tabs>
          <w:tab w:pos="1168" w:val="left" w:leader="none"/>
        </w:tabs>
        <w:spacing w:line="258" w:lineRule="exact" w:before="268"/>
        <w:ind w:right="4255"/>
        <w:jc w:val="center"/>
      </w:pPr>
      <w:r>
        <w:rPr>
          <w:spacing w:val="-2"/>
        </w:rPr>
        <w:t>SH(06)</w:t>
      </w:r>
      <w:r>
        <w:rPr/>
        <w:tab/>
      </w:r>
      <w:r>
        <w:rPr>
          <w:spacing w:val="-6"/>
        </w:rPr>
        <w:t>Assistance</w:t>
      </w:r>
      <w:r>
        <w:rPr>
          <w:spacing w:val="-25"/>
        </w:rPr>
        <w:t> </w:t>
      </w:r>
      <w:r>
        <w:rPr>
          <w:spacing w:val="-6"/>
        </w:rPr>
        <w:t>to</w:t>
      </w:r>
      <w:r>
        <w:rPr>
          <w:spacing w:val="-32"/>
        </w:rPr>
        <w:t> </w:t>
      </w:r>
      <w:r>
        <w:rPr>
          <w:spacing w:val="-6"/>
        </w:rPr>
        <w:t>Transmission</w:t>
      </w:r>
      <w:r>
        <w:rPr>
          <w:spacing w:val="16"/>
        </w:rPr>
        <w:t> </w:t>
      </w:r>
      <w:r>
        <w:rPr>
          <w:spacing w:val="-6"/>
        </w:rPr>
        <w:t>Corporation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of</w:t>
      </w:r>
      <w:r>
        <w:rPr>
          <w:spacing w:val="-24"/>
        </w:rPr>
        <w:t> </w:t>
      </w:r>
      <w:r>
        <w:rPr>
          <w:spacing w:val="-8"/>
        </w:rPr>
        <w:t>Telangana</w:t>
      </w:r>
      <w:r>
        <w:rPr>
          <w:spacing w:val="-22"/>
        </w:rPr>
        <w:t> </w:t>
      </w:r>
      <w:r>
        <w:rPr>
          <w:spacing w:val="-8"/>
        </w:rPr>
        <w:t>Ltd.</w:t>
      </w:r>
      <w:r>
        <w:rPr>
          <w:spacing w:val="-17"/>
        </w:rPr>
        <w:t> </w:t>
      </w:r>
      <w:r>
        <w:rPr>
          <w:spacing w:val="-8"/>
        </w:rPr>
        <w:t>for</w:t>
      </w:r>
      <w:r>
        <w:rPr>
          <w:spacing w:val="-37"/>
        </w:rPr>
        <w:t> </w:t>
      </w:r>
      <w:r>
        <w:rPr>
          <w:spacing w:val="-8"/>
        </w:rPr>
        <w:t>Agricultural</w:t>
      </w:r>
      <w:r>
        <w:rPr>
          <w:spacing w:val="-17"/>
        </w:rPr>
        <w:t> </w:t>
      </w:r>
      <w:r>
        <w:rPr>
          <w:spacing w:val="-8"/>
        </w:rPr>
        <w:t>and</w:t>
      </w:r>
      <w:r>
        <w:rPr>
          <w:spacing w:val="-20"/>
        </w:rPr>
        <w:t> </w:t>
      </w:r>
      <w:r>
        <w:rPr>
          <w:spacing w:val="-8"/>
        </w:rPr>
        <w:t>allied</w:t>
      </w:r>
      <w:r>
        <w:rPr>
          <w:spacing w:val="-15"/>
        </w:rPr>
        <w:t> </w:t>
      </w:r>
      <w:r>
        <w:rPr>
          <w:spacing w:val="-8"/>
        </w:rPr>
        <w:t>Subsidy</w:t>
      </w:r>
    </w:p>
    <w:p>
      <w:pPr>
        <w:tabs>
          <w:tab w:pos="1777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8,26,000.00</w:t>
      </w:r>
    </w:p>
    <w:p>
      <w:pPr>
        <w:tabs>
          <w:tab w:pos="17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1,02,061.80</w:t>
      </w:r>
    </w:p>
    <w:p>
      <w:pPr>
        <w:tabs>
          <w:tab w:pos="3992" w:val="left" w:leader="none"/>
          <w:tab w:pos="5959" w:val="left" w:leader="none"/>
          <w:tab w:pos="8477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)2,30,894.47</w:t>
      </w:r>
      <w:r>
        <w:rPr>
          <w:sz w:val="24"/>
        </w:rPr>
        <w:tab/>
      </w:r>
      <w:r>
        <w:rPr>
          <w:spacing w:val="-2"/>
          <w:sz w:val="24"/>
        </w:rPr>
        <w:t>6,97,167.33</w:t>
      </w:r>
      <w:r>
        <w:rPr>
          <w:sz w:val="24"/>
        </w:rPr>
        <w:tab/>
      </w:r>
      <w:r>
        <w:rPr>
          <w:spacing w:val="-2"/>
          <w:sz w:val="24"/>
        </w:rPr>
        <w:t>6,97,167.33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981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313823</wp:posOffset>
            </wp:positionV>
            <wp:extent cx="78655" cy="110889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9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18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1,02,061.80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6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before="210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pgSz w:w="12240" w:h="15840"/>
          <w:pgMar w:header="0" w:footer="467" w:top="940" w:bottom="660" w:left="1440" w:right="1440"/>
        </w:sectPr>
      </w:pPr>
    </w:p>
    <w:p>
      <w:pPr>
        <w:spacing w:before="62"/>
        <w:ind w:left="284" w:right="715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No.XXXV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ENERGY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(ALL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VOTED)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(Concld.)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115" w:right="30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spacing w:before="21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BodyText"/>
        <w:spacing w:before="168"/>
        <w:rPr>
          <w:b/>
        </w:rPr>
      </w:pPr>
    </w:p>
    <w:p>
      <w:pPr>
        <w:pStyle w:val="BodyText"/>
        <w:ind w:left="1353"/>
      </w:pPr>
      <w:r>
        <w:rPr>
          <w:spacing w:val="-6"/>
        </w:rPr>
        <w:t>Saving</w:t>
      </w:r>
      <w:r>
        <w:rPr>
          <w:spacing w:val="-29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original</w:t>
      </w:r>
      <w:r>
        <w:rPr>
          <w:spacing w:val="-3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occurred</w:t>
      </w:r>
      <w:r>
        <w:rPr>
          <w:spacing w:val="-27"/>
        </w:rPr>
        <w:t> </w:t>
      </w:r>
      <w:r>
        <w:rPr>
          <w:spacing w:val="-6"/>
        </w:rPr>
        <w:t>under:</w:t>
      </w:r>
    </w:p>
    <w:p>
      <w:pPr>
        <w:tabs>
          <w:tab w:pos="1311" w:val="left" w:leader="none"/>
        </w:tabs>
        <w:spacing w:line="570" w:lineRule="atLeast" w:before="181"/>
        <w:ind w:left="143" w:right="5542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6801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Power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Projects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59"/>
          <w:sz w:val="24"/>
        </w:rPr>
        <w:t> </w:t>
      </w:r>
      <w:r>
        <w:rPr>
          <w:b/>
          <w:sz w:val="24"/>
        </w:rPr>
        <w:t>Loans 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Public Sector</w:t>
      </w:r>
    </w:p>
    <w:p>
      <w:pPr>
        <w:spacing w:before="18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pStyle w:val="BodyText"/>
        <w:tabs>
          <w:tab w:pos="1312" w:val="left" w:leader="none"/>
        </w:tabs>
        <w:spacing w:before="221"/>
        <w:ind w:left="143"/>
      </w:pPr>
      <w:r>
        <w:rPr>
          <w:spacing w:val="-2"/>
        </w:rPr>
        <w:t>SH</w:t>
      </w:r>
      <w:r>
        <w:rPr>
          <w:spacing w:val="-13"/>
        </w:rPr>
        <w:t> </w:t>
      </w:r>
      <w:r>
        <w:rPr>
          <w:spacing w:val="-4"/>
        </w:rPr>
        <w:t>(06)</w:t>
      </w:r>
      <w:r>
        <w:rPr/>
        <w:tab/>
      </w:r>
      <w:r>
        <w:rPr>
          <w:spacing w:val="-4"/>
        </w:rPr>
        <w:t>Repayment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4"/>
        </w:rPr>
        <w:t>Loans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27"/>
        </w:rPr>
        <w:t> </w:t>
      </w:r>
      <w:r>
        <w:rPr>
          <w:spacing w:val="-4"/>
        </w:rPr>
        <w:t>PFC</w:t>
      </w:r>
      <w:r>
        <w:rPr>
          <w:spacing w:val="-18"/>
        </w:rPr>
        <w:t> </w:t>
      </w:r>
      <w:r>
        <w:rPr>
          <w:spacing w:val="-4"/>
        </w:rPr>
        <w:t>Bonds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59,069.87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)39,002.53</w:t>
      </w:r>
      <w:r>
        <w:rPr>
          <w:sz w:val="24"/>
        </w:rPr>
        <w:tab/>
      </w:r>
      <w:r>
        <w:rPr>
          <w:spacing w:val="-2"/>
          <w:sz w:val="24"/>
        </w:rPr>
        <w:t>20,067.34</w:t>
      </w:r>
      <w:r>
        <w:rPr>
          <w:sz w:val="24"/>
        </w:rPr>
        <w:tab/>
      </w:r>
      <w:r>
        <w:rPr>
          <w:spacing w:val="-2"/>
          <w:sz w:val="24"/>
        </w:rPr>
        <w:t>20,067.34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425"/>
      </w:pPr>
      <w:r>
        <w:rPr>
          <w:spacing w:val="-4"/>
        </w:rPr>
        <w:t>Specific</w:t>
      </w:r>
      <w:r>
        <w:rPr>
          <w:spacing w:val="-22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provison</w:t>
      </w:r>
      <w:r>
        <w:rPr>
          <w:spacing w:val="-24"/>
        </w:rPr>
        <w:t> </w:t>
      </w:r>
      <w:r>
        <w:rPr>
          <w:spacing w:val="-4"/>
        </w:rPr>
        <w:t>have</w:t>
      </w:r>
      <w:r>
        <w:rPr>
          <w:spacing w:val="-22"/>
        </w:rPr>
        <w:t> </w:t>
      </w:r>
      <w:r>
        <w:rPr>
          <w:spacing w:val="-4"/>
        </w:rPr>
        <w:t>not</w:t>
      </w:r>
      <w:r>
        <w:rPr>
          <w:spacing w:val="-18"/>
        </w:rPr>
        <w:t> </w:t>
      </w:r>
      <w:r>
        <w:rPr>
          <w:spacing w:val="-4"/>
        </w:rPr>
        <w:t>been</w:t>
      </w:r>
      <w:r>
        <w:rPr>
          <w:spacing w:val="-21"/>
        </w:rPr>
        <w:t> </w:t>
      </w:r>
      <w:r>
        <w:rPr>
          <w:spacing w:val="-4"/>
        </w:rPr>
        <w:t>intimated</w:t>
      </w:r>
      <w:r>
        <w:rPr>
          <w:spacing w:val="-21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spacing w:before="240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DDOs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64" w:right="35" w:firstLine="448"/>
        <w:jc w:val="both"/>
      </w:pPr>
      <w:r>
        <w:rPr/>
        <w:t>As</w:t>
      </w:r>
      <w:r>
        <w:rPr>
          <w:spacing w:val="-4"/>
        </w:rPr>
        <w:t> </w:t>
      </w:r>
      <w:r>
        <w:rPr/>
        <w:t>per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information</w:t>
      </w:r>
      <w:r>
        <w:rPr>
          <w:spacing w:val="-4"/>
        </w:rPr>
        <w:t> </w:t>
      </w:r>
      <w:r>
        <w:rPr/>
        <w:t>received</w:t>
      </w:r>
      <w:r>
        <w:rPr>
          <w:spacing w:val="-4"/>
        </w:rPr>
        <w:t> </w:t>
      </w:r>
      <w:r>
        <w:rPr/>
        <w:t>from</w:t>
      </w:r>
      <w:r>
        <w:rPr>
          <w:spacing w:val="-2"/>
        </w:rPr>
        <w:t> </w:t>
      </w:r>
      <w:r>
        <w:rPr/>
        <w:t>two</w:t>
      </w:r>
      <w:r>
        <w:rPr>
          <w:spacing w:val="-4"/>
        </w:rPr>
        <w:t> </w:t>
      </w:r>
      <w:r>
        <w:rPr/>
        <w:t>DDO’s</w:t>
      </w:r>
      <w:r>
        <w:rPr>
          <w:spacing w:val="-2"/>
        </w:rPr>
        <w:t> </w:t>
      </w:r>
      <w:r>
        <w:rPr/>
        <w:t>an</w:t>
      </w:r>
      <w:r>
        <w:rPr>
          <w:spacing w:val="-6"/>
        </w:rPr>
        <w:t> </w:t>
      </w:r>
      <w:r>
        <w:rPr/>
        <w:t>amount</w:t>
      </w:r>
      <w:r>
        <w:rPr>
          <w:spacing w:val="-4"/>
        </w:rPr>
        <w:t> </w:t>
      </w:r>
      <w:r>
        <w:rPr/>
        <w:t>of </w:t>
      </w:r>
      <w:r>
        <w:rPr>
          <w:spacing w:val="9"/>
        </w:rPr>
        <w:drawing>
          <wp:inline distT="0" distB="0" distL="0" distR="0">
            <wp:extent cx="78655" cy="110889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</w:rPr>
      </w:r>
      <w:r>
        <w:rPr/>
        <w:t>1,190.00</w:t>
      </w:r>
      <w:r>
        <w:rPr>
          <w:spacing w:val="-4"/>
        </w:rPr>
        <w:t> </w:t>
      </w:r>
      <w:r>
        <w:rPr/>
        <w:t>lakh</w:t>
      </w:r>
      <w:r>
        <w:rPr>
          <w:spacing w:val="-2"/>
        </w:rPr>
        <w:t> </w:t>
      </w:r>
      <w:r>
        <w:rPr/>
        <w:t>was transferred</w:t>
      </w:r>
      <w:r>
        <w:rPr>
          <w:spacing w:val="-7"/>
        </w:rPr>
        <w:t> </w:t>
      </w:r>
      <w:r>
        <w:rPr/>
        <w:t>to</w:t>
      </w:r>
      <w:r>
        <w:rPr>
          <w:spacing w:val="-5"/>
        </w:rPr>
        <w:t> </w:t>
      </w:r>
      <w:r>
        <w:rPr/>
        <w:t>bank</w:t>
      </w:r>
      <w:r>
        <w:rPr>
          <w:spacing w:val="-5"/>
        </w:rPr>
        <w:t> </w:t>
      </w:r>
      <w:r>
        <w:rPr/>
        <w:t>account</w:t>
      </w:r>
      <w:r>
        <w:rPr>
          <w:spacing w:val="-7"/>
        </w:rPr>
        <w:t> </w:t>
      </w:r>
      <w:r>
        <w:rPr/>
        <w:t>and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same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spent</w:t>
      </w:r>
      <w:r>
        <w:rPr>
          <w:spacing w:val="-5"/>
        </w:rPr>
        <w:t> </w:t>
      </w:r>
      <w:r>
        <w:rPr/>
        <w:t>during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year.</w:t>
      </w:r>
      <w:r>
        <w:rPr>
          <w:spacing w:val="40"/>
        </w:rPr>
        <w:t> </w:t>
      </w:r>
      <w:r>
        <w:rPr/>
        <w:t>There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no</w:t>
      </w:r>
      <w:r>
        <w:rPr>
          <w:spacing w:val="-5"/>
        </w:rPr>
        <w:t> </w:t>
      </w:r>
      <w:r>
        <w:rPr/>
        <w:t>unspent </w:t>
      </w:r>
      <w:r>
        <w:rPr>
          <w:spacing w:val="-2"/>
        </w:rPr>
        <w:t>balance</w:t>
      </w:r>
      <w:r>
        <w:rPr>
          <w:spacing w:val="-18"/>
        </w:rPr>
        <w:t> </w:t>
      </w:r>
      <w:r>
        <w:rPr>
          <w:spacing w:val="-2"/>
        </w:rPr>
        <w:t>to</w:t>
      </w:r>
      <w:r>
        <w:rPr>
          <w:spacing w:val="-23"/>
        </w:rPr>
        <w:t> </w:t>
      </w:r>
      <w:r>
        <w:rPr>
          <w:spacing w:val="-2"/>
        </w:rPr>
        <w:t>the</w:t>
      </w:r>
      <w:r>
        <w:rPr>
          <w:spacing w:val="25"/>
        </w:rPr>
        <w:t> </w:t>
      </w:r>
      <w:r>
        <w:rPr>
          <w:spacing w:val="-2"/>
        </w:rPr>
        <w:t>end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year.</w:t>
      </w:r>
      <w:r>
        <w:rPr>
          <w:spacing w:val="-20"/>
        </w:rPr>
        <w:t> </w:t>
      </w:r>
      <w:r>
        <w:rPr>
          <w:spacing w:val="-2"/>
        </w:rPr>
        <w:t>Information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22"/>
        </w:rPr>
        <w:t> </w:t>
      </w:r>
      <w:r>
        <w:rPr>
          <w:spacing w:val="-2"/>
        </w:rPr>
        <w:t>remaining</w:t>
      </w:r>
      <w:r>
        <w:rPr>
          <w:spacing w:val="-23"/>
        </w:rPr>
        <w:t> </w:t>
      </w:r>
      <w:r>
        <w:rPr>
          <w:spacing w:val="-2"/>
        </w:rPr>
        <w:t>DDOs</w:t>
      </w:r>
      <w:r>
        <w:rPr>
          <w:spacing w:val="-20"/>
        </w:rPr>
        <w:t> </w:t>
      </w:r>
      <w:r>
        <w:rPr>
          <w:spacing w:val="-2"/>
        </w:rPr>
        <w:t>has</w:t>
      </w:r>
      <w:r>
        <w:rPr>
          <w:spacing w:val="-20"/>
        </w:rPr>
        <w:t> </w:t>
      </w:r>
      <w:r>
        <w:rPr>
          <w:spacing w:val="-2"/>
        </w:rPr>
        <w:t>not</w:t>
      </w:r>
      <w:r>
        <w:rPr>
          <w:spacing w:val="-22"/>
        </w:rPr>
        <w:t> </w:t>
      </w:r>
      <w:r>
        <w:rPr>
          <w:spacing w:val="-2"/>
        </w:rPr>
        <w:t>been</w:t>
      </w:r>
      <w:r>
        <w:rPr>
          <w:spacing w:val="-20"/>
        </w:rPr>
        <w:t> </w:t>
      </w:r>
      <w:r>
        <w:rPr>
          <w:spacing w:val="-2"/>
        </w:rPr>
        <w:t>received.</w:t>
      </w:r>
    </w:p>
    <w:p>
      <w:pPr>
        <w:pStyle w:val="BodyText"/>
        <w:rPr>
          <w:sz w:val="20"/>
        </w:rPr>
      </w:pPr>
    </w:p>
    <w:p>
      <w:pPr>
        <w:pStyle w:val="BodyText"/>
        <w:spacing w:before="6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3235452</wp:posOffset>
                </wp:positionH>
                <wp:positionV relativeFrom="paragraph">
                  <wp:posOffset>202552</wp:posOffset>
                </wp:positionV>
                <wp:extent cx="1614170" cy="1270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61417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14170" h="12700">
                              <a:moveTo>
                                <a:pt x="0" y="0"/>
                              </a:moveTo>
                              <a:lnTo>
                                <a:pt x="1613916" y="0"/>
                              </a:lnTo>
                              <a:lnTo>
                                <a:pt x="1613916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4.76001pt;margin-top:15.949023pt;width:127.080005pt;height:.960023pt;mso-position-horizontal-relative:page;mso-position-vertical-relative:paragraph;z-index:-15725568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pgSz w:w="12240" w:h="15840"/>
      <w:pgMar w:header="0" w:footer="467" w:top="760" w:bottom="66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9456">
              <wp:simplePos x="0" y="0"/>
              <wp:positionH relativeFrom="page">
                <wp:posOffset>3818872</wp:posOffset>
              </wp:positionH>
              <wp:positionV relativeFrom="page">
                <wp:posOffset>9622115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0.698639pt;margin-top:757.646912pt;width:25pt;height:15.3pt;mso-position-horizontal-relative:page;mso-position-vertical-relative:page;z-index:-1593702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8"/>
      <w:numFmt w:val="upperLetter"/>
      <w:lvlText w:val="%1."/>
      <w:lvlJc w:val="left"/>
      <w:pPr>
        <w:ind w:left="2378" w:hanging="10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078" w:hanging="10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776" w:hanging="10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74" w:hanging="10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72" w:hanging="10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10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10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10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64" w:hanging="106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8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4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6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8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1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93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15" w:hanging="64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102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0" w:hanging="2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0" w:hanging="2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0" w:hanging="2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0" w:hanging="2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2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2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0" w:hanging="279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2025-08-25T06:03:14Z</dcterms:created>
  <dcterms:modified xsi:type="dcterms:W3CDTF">2025-08-25T06:03:14Z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