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5"/>
        <w:gridCol w:w="1738"/>
        <w:gridCol w:w="2032"/>
        <w:gridCol w:w="2190"/>
        <w:gridCol w:w="1645"/>
      </w:tblGrid>
      <w:tr>
        <w:trPr>
          <w:trHeight w:val="1135" w:hRule="atLeast"/>
        </w:trPr>
        <w:tc>
          <w:tcPr>
            <w:tcW w:w="1665" w:type="dxa"/>
          </w:tcPr>
          <w:p>
            <w:pPr>
              <w:pStyle w:val="TableParagraph"/>
              <w:spacing w:line="208" w:lineRule="auto" w:before="18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and </w:t>
            </w:r>
            <w:r>
              <w:rPr>
                <w:b/>
                <w:spacing w:val="-4"/>
                <w:sz w:val="24"/>
              </w:rPr>
              <w:t>Major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Head</w:t>
            </w:r>
          </w:p>
        </w:tc>
        <w:tc>
          <w:tcPr>
            <w:tcW w:w="3770" w:type="dxa"/>
            <w:gridSpan w:val="2"/>
          </w:tcPr>
          <w:p>
            <w:pPr>
              <w:pStyle w:val="TableParagraph"/>
              <w:spacing w:line="265" w:lineRule="exact"/>
              <w:ind w:left="2235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190" w:type="dxa"/>
          </w:tcPr>
          <w:p>
            <w:pPr>
              <w:pStyle w:val="TableParagraph"/>
              <w:spacing w:line="208" w:lineRule="auto" w:before="18"/>
              <w:ind w:left="501" w:right="500" w:hanging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</w:t>
            </w:r>
          </w:p>
          <w:p>
            <w:pPr>
              <w:pStyle w:val="TableParagraph"/>
              <w:spacing w:line="261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in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thousand)</w:t>
            </w:r>
          </w:p>
        </w:tc>
        <w:tc>
          <w:tcPr>
            <w:tcW w:w="1645" w:type="dxa"/>
          </w:tcPr>
          <w:p>
            <w:pPr>
              <w:pStyle w:val="TableParagraph"/>
              <w:spacing w:line="208" w:lineRule="auto" w:before="18"/>
              <w:ind w:left="404" w:hanging="47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641" w:hRule="atLeast"/>
        </w:trPr>
        <w:tc>
          <w:tcPr>
            <w:tcW w:w="1665" w:type="dxa"/>
          </w:tcPr>
          <w:p>
            <w:pPr>
              <w:pStyle w:val="TableParagraph"/>
              <w:spacing w:before="89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3770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80" w:hRule="atLeast"/>
        </w:trPr>
        <w:tc>
          <w:tcPr>
            <w:tcW w:w="1665" w:type="dxa"/>
          </w:tcPr>
          <w:p>
            <w:pPr>
              <w:pStyle w:val="TableParagraph"/>
              <w:tabs>
                <w:tab w:pos="1182" w:val="left" w:leader="none"/>
              </w:tabs>
              <w:spacing w:line="256" w:lineRule="exact" w:before="204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2425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8"/>
                <w:sz w:val="24"/>
              </w:rPr>
              <w:t>Co-</w:t>
            </w:r>
            <w:r>
              <w:rPr>
                <w:b/>
                <w:spacing w:val="-10"/>
                <w:sz w:val="24"/>
              </w:rPr>
              <w:t>o</w:t>
            </w:r>
          </w:p>
        </w:tc>
        <w:tc>
          <w:tcPr>
            <w:tcW w:w="3770" w:type="dxa"/>
            <w:gridSpan w:val="2"/>
          </w:tcPr>
          <w:p>
            <w:pPr>
              <w:pStyle w:val="TableParagraph"/>
              <w:spacing w:line="256" w:lineRule="exact" w:before="204"/>
              <w:ind w:left="-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peration</w:t>
            </w:r>
          </w:p>
        </w:tc>
        <w:tc>
          <w:tcPr>
            <w:tcW w:w="219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1665" w:type="dxa"/>
          </w:tcPr>
          <w:p>
            <w:pPr>
              <w:pStyle w:val="TableParagraph"/>
              <w:spacing w:line="243" w:lineRule="exact" w:before="204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738" w:type="dxa"/>
          </w:tcPr>
          <w:p>
            <w:pPr>
              <w:pStyle w:val="TableParagraph"/>
              <w:spacing w:line="243" w:lineRule="exact" w:before="204"/>
              <w:ind w:right="4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1,42,09,87</w:t>
            </w:r>
          </w:p>
        </w:tc>
        <w:tc>
          <w:tcPr>
            <w:tcW w:w="20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65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738" w:type="dxa"/>
          </w:tcPr>
          <w:p>
            <w:pPr>
              <w:pStyle w:val="TableParagraph"/>
              <w:spacing w:line="233" w:lineRule="exact"/>
              <w:ind w:right="4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1,82,26</w:t>
            </w:r>
          </w:p>
        </w:tc>
        <w:tc>
          <w:tcPr>
            <w:tcW w:w="2032" w:type="dxa"/>
          </w:tcPr>
          <w:p>
            <w:pPr>
              <w:pStyle w:val="TableParagraph"/>
              <w:spacing w:line="233" w:lineRule="exact"/>
              <w:ind w:left="666"/>
              <w:rPr>
                <w:sz w:val="24"/>
              </w:rPr>
            </w:pPr>
            <w:r>
              <w:rPr>
                <w:spacing w:val="-2"/>
                <w:sz w:val="24"/>
              </w:rPr>
              <w:t>1,43,92,13</w:t>
            </w:r>
          </w:p>
        </w:tc>
        <w:tc>
          <w:tcPr>
            <w:tcW w:w="2190" w:type="dxa"/>
          </w:tcPr>
          <w:p>
            <w:pPr>
              <w:pStyle w:val="TableParagraph"/>
              <w:spacing w:line="233" w:lineRule="exact"/>
              <w:ind w:left="792"/>
              <w:rPr>
                <w:sz w:val="24"/>
              </w:rPr>
            </w:pPr>
            <w:r>
              <w:rPr>
                <w:spacing w:val="-2"/>
                <w:sz w:val="24"/>
              </w:rPr>
              <w:t>1,43,87,60</w:t>
            </w:r>
          </w:p>
        </w:tc>
        <w:tc>
          <w:tcPr>
            <w:tcW w:w="1645" w:type="dxa"/>
          </w:tcPr>
          <w:p>
            <w:pPr>
              <w:pStyle w:val="TableParagraph"/>
              <w:spacing w:line="233" w:lineRule="exact"/>
              <w:ind w:left="940"/>
              <w:rPr>
                <w:sz w:val="24"/>
              </w:rPr>
            </w:pPr>
            <w:r>
              <w:rPr>
                <w:spacing w:val="-2"/>
                <w:sz w:val="24"/>
              </w:rPr>
              <w:t>(-)4,53</w:t>
            </w:r>
          </w:p>
        </w:tc>
      </w:tr>
    </w:tbl>
    <w:p>
      <w:pPr>
        <w:pStyle w:val="BodyText"/>
        <w:spacing w:before="180"/>
      </w:pPr>
    </w:p>
    <w:p>
      <w:pPr>
        <w:pStyle w:val="BodyText"/>
        <w:tabs>
          <w:tab w:pos="8902" w:val="left" w:leader="none"/>
        </w:tabs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4"/>
        </w:rPr>
        <w:t>4,50</w:t>
      </w:r>
    </w:p>
    <w:p>
      <w:pPr>
        <w:pStyle w:val="BodyText"/>
        <w:spacing w:before="168"/>
      </w:pPr>
    </w:p>
    <w:p>
      <w:pPr>
        <w:pStyle w:val="Heading1"/>
      </w:pPr>
      <w:r>
        <w:rPr>
          <w:spacing w:val="-2"/>
        </w:rPr>
        <w:t>CAPITAL</w:t>
      </w:r>
    </w:p>
    <w:p>
      <w:pPr>
        <w:tabs>
          <w:tab w:pos="1276" w:val="left" w:leader="none"/>
        </w:tabs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4425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Co-operation</w:t>
      </w:r>
    </w:p>
    <w:p>
      <w:pPr>
        <w:pStyle w:val="BodyText"/>
        <w:tabs>
          <w:tab w:pos="2462" w:val="left" w:leader="none"/>
          <w:tab w:pos="4642" w:val="left" w:leader="none"/>
          <w:tab w:pos="7162" w:val="left" w:leader="none"/>
          <w:tab w:pos="8542" w:val="left" w:leader="none"/>
          <w:tab w:pos="8782" w:val="left" w:leader="none"/>
        </w:tabs>
        <w:spacing w:line="626" w:lineRule="auto" w:before="204"/>
        <w:ind w:left="143" w:right="395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18,00</w:t>
      </w:r>
      <w:r>
        <w:rPr/>
        <w:tab/>
      </w:r>
      <w:r>
        <w:rPr>
          <w:spacing w:val="-2"/>
        </w:rPr>
        <w:t>18,00</w:t>
      </w:r>
      <w:r>
        <w:rPr/>
        <w:tab/>
      </w:r>
      <w:r>
        <w:rPr>
          <w:spacing w:val="-4"/>
        </w:rPr>
        <w:t>...</w:t>
      </w:r>
      <w:r>
        <w:rPr/>
        <w:tab/>
      </w:r>
      <w:r>
        <w:rPr>
          <w:spacing w:val="-2"/>
        </w:rPr>
        <w:t>(-</w:t>
      </w:r>
      <w:r>
        <w:rPr>
          <w:spacing w:val="-2"/>
        </w:rPr>
        <w:t>)18,00 </w:t>
      </w: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  <w:tab/>
        <w:tab/>
      </w:r>
      <w:r>
        <w:rPr>
          <w:spacing w:val="-2"/>
        </w:rPr>
        <w:t>18,00</w:t>
      </w:r>
    </w:p>
    <w:p>
      <w:pPr>
        <w:pStyle w:val="Heading1"/>
        <w:spacing w:before="240"/>
        <w:ind w:left="728"/>
      </w:pPr>
      <w:r>
        <w:rPr>
          <w:spacing w:val="-2"/>
        </w:rPr>
        <w:t>UNSPENT</w:t>
      </w:r>
      <w:r>
        <w:rPr>
          <w:spacing w:val="-13"/>
        </w:rPr>
        <w:t> </w:t>
      </w:r>
      <w:r>
        <w:rPr>
          <w:spacing w:val="-2"/>
        </w:rPr>
        <w:t>BALANCES</w:t>
      </w:r>
      <w:r>
        <w:rPr>
          <w:spacing w:val="-7"/>
        </w:rPr>
        <w:t> </w:t>
      </w:r>
      <w:r>
        <w:rPr>
          <w:spacing w:val="-2"/>
        </w:rPr>
        <w:t>LYING</w:t>
      </w:r>
      <w:r>
        <w:rPr>
          <w:spacing w:val="-1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DDOs'</w:t>
      </w:r>
      <w:r>
        <w:rPr>
          <w:spacing w:val="-8"/>
        </w:rPr>
        <w:t> </w:t>
      </w:r>
      <w:r>
        <w:rPr>
          <w:spacing w:val="-2"/>
        </w:rPr>
        <w:t>BANK</w:t>
      </w:r>
      <w:r>
        <w:rPr>
          <w:spacing w:val="-26"/>
        </w:rPr>
        <w:t> </w:t>
      </w:r>
      <w:r>
        <w:rPr>
          <w:spacing w:val="-2"/>
        </w:rPr>
        <w:t>ACCOUNTS</w:t>
      </w:r>
      <w:r>
        <w:rPr>
          <w:spacing w:val="-17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8"/>
        </w:rPr>
        <w:t> </w:t>
      </w:r>
      <w:r>
        <w:rPr>
          <w:spacing w:val="-2"/>
        </w:rPr>
        <w:t>31/03/2024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/>
        <w:ind w:left="864" w:firstLine="448"/>
      </w:pP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information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15"/>
        </w:rPr>
        <w:t> </w:t>
      </w:r>
      <w:r>
        <w:rPr>
          <w:spacing w:val="-2"/>
        </w:rPr>
        <w:t>transfer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funds</w:t>
      </w:r>
      <w:r>
        <w:rPr>
          <w:spacing w:val="-15"/>
        </w:rPr>
        <w:t> </w:t>
      </w:r>
      <w:r>
        <w:rPr>
          <w:spacing w:val="-2"/>
        </w:rPr>
        <w:t>to</w:t>
      </w:r>
      <w:r>
        <w:rPr>
          <w:spacing w:val="-15"/>
        </w:rPr>
        <w:t> </w:t>
      </w:r>
      <w:r>
        <w:rPr>
          <w:spacing w:val="-2"/>
        </w:rPr>
        <w:t>DDOs'</w:t>
      </w:r>
      <w:r>
        <w:rPr>
          <w:spacing w:val="-21"/>
        </w:rPr>
        <w:t> </w:t>
      </w:r>
      <w:r>
        <w:rPr>
          <w:spacing w:val="-2"/>
        </w:rPr>
        <w:t>Bank</w:t>
      </w:r>
      <w:r>
        <w:rPr>
          <w:spacing w:val="-31"/>
        </w:rPr>
        <w:t> </w:t>
      </w:r>
      <w:r>
        <w:rPr>
          <w:spacing w:val="-2"/>
        </w:rPr>
        <w:t>Accounts</w:t>
      </w:r>
      <w:r>
        <w:rPr>
          <w:spacing w:val="-15"/>
        </w:rPr>
        <w:t> </w:t>
      </w:r>
      <w:r>
        <w:rPr>
          <w:spacing w:val="-2"/>
        </w:rPr>
        <w:t>and</w:t>
      </w:r>
      <w:r>
        <w:rPr>
          <w:spacing w:val="-13"/>
        </w:rPr>
        <w:t> </w:t>
      </w:r>
      <w:r>
        <w:rPr>
          <w:spacing w:val="-2"/>
        </w:rPr>
        <w:t>position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3777996</wp:posOffset>
                </wp:positionH>
                <wp:positionV relativeFrom="paragraph">
                  <wp:posOffset>187947</wp:posOffset>
                </wp:positionV>
                <wp:extent cx="843280" cy="139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843280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3280" h="13970">
                              <a:moveTo>
                                <a:pt x="0" y="0"/>
                              </a:moveTo>
                              <a:lnTo>
                                <a:pt x="842771" y="0"/>
                              </a:lnTo>
                              <a:lnTo>
                                <a:pt x="842771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7.480011pt;margin-top:14.799024pt;width:66.359987pt;height:1.080002pt;mso-position-horizontal-relative:page;mso-position-vertical-relative:paragraph;z-index:-15728640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5"/>
      <w:footerReference w:type="default" r:id="rId6"/>
      <w:type w:val="continuous"/>
      <w:pgSz w:w="12240" w:h="15840"/>
      <w:pgMar w:header="852" w:footer="301" w:top="1380" w:bottom="500" w:left="1440" w:right="108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6912">
              <wp:simplePos x="0" y="0"/>
              <wp:positionH relativeFrom="page">
                <wp:posOffset>4098852</wp:posOffset>
              </wp:positionH>
              <wp:positionV relativeFrom="page">
                <wp:posOffset>9727272</wp:posOffset>
              </wp:positionV>
              <wp:extent cx="2540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540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284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2.744324pt;margin-top:765.926941pt;width:20pt;height:15.3pt;mso-position-horizontal-relative:page;mso-position-vertical-relative:page;z-index:-15789568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284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6400">
              <wp:simplePos x="0" y="0"/>
              <wp:positionH relativeFrom="page">
                <wp:posOffset>2314448</wp:posOffset>
              </wp:positionH>
              <wp:positionV relativeFrom="page">
                <wp:posOffset>528407</wp:posOffset>
              </wp:positionV>
              <wp:extent cx="3321685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3216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No.XXX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CO-OPERATION (ALL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VOTED)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82.240005pt;margin-top:41.606892pt;width:261.55pt;height:15.3pt;mso-position-horizontal-relative:page;mso-position-vertical-relative:page;z-index:-15790080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No.XXX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CO-OPERATION (ALL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VOTED)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2025-08-25T06:01:29Z</dcterms:created>
  <dcterms:modified xsi:type="dcterms:W3CDTF">2025-08-25T06:01:29Z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