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4"/>
        <w:gridCol w:w="818"/>
        <w:gridCol w:w="1906"/>
        <w:gridCol w:w="1823"/>
        <w:gridCol w:w="2205"/>
        <w:gridCol w:w="1641"/>
      </w:tblGrid>
      <w:tr>
        <w:trPr>
          <w:trHeight w:val="1273" w:hRule="atLeast"/>
        </w:trPr>
        <w:tc>
          <w:tcPr>
            <w:tcW w:w="3598" w:type="dxa"/>
            <w:gridSpan w:val="3"/>
          </w:tcPr>
          <w:p>
            <w:pPr>
              <w:pStyle w:val="TableParagraph"/>
              <w:spacing w:line="208" w:lineRule="auto" w:before="18"/>
              <w:ind w:left="50" w:right="2212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  <w:p>
            <w:pPr>
              <w:pStyle w:val="TableParagraph"/>
              <w:spacing w:before="223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1823" w:type="dxa"/>
          </w:tcPr>
          <w:p>
            <w:pPr>
              <w:pStyle w:val="TableParagraph"/>
              <w:spacing w:line="208" w:lineRule="auto" w:before="18"/>
              <w:ind w:left="102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205" w:type="dxa"/>
          </w:tcPr>
          <w:p>
            <w:pPr>
              <w:pStyle w:val="TableParagraph"/>
              <w:spacing w:line="223" w:lineRule="auto" w:before="5"/>
              <w:ind w:left="374" w:right="357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78647" cy="11089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47" cy="11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641" w:type="dxa"/>
          </w:tcPr>
          <w:p>
            <w:pPr>
              <w:pStyle w:val="TableParagraph"/>
              <w:spacing w:line="208" w:lineRule="auto" w:before="18"/>
              <w:ind w:left="403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70" w:hRule="atLeast"/>
        </w:trPr>
        <w:tc>
          <w:tcPr>
            <w:tcW w:w="874" w:type="dxa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2011</w:t>
            </w:r>
          </w:p>
        </w:tc>
        <w:tc>
          <w:tcPr>
            <w:tcW w:w="8393" w:type="dxa"/>
            <w:gridSpan w:val="5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left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Parliament/State/Union</w:t>
            </w:r>
          </w:p>
        </w:tc>
      </w:tr>
      <w:tr>
        <w:trPr>
          <w:trHeight w:val="432" w:hRule="atLeast"/>
        </w:trPr>
        <w:tc>
          <w:tcPr>
            <w:tcW w:w="8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393" w:type="dxa"/>
            <w:gridSpan w:val="5"/>
          </w:tcPr>
          <w:p>
            <w:pPr>
              <w:pStyle w:val="TableParagraph"/>
              <w:ind w:left="344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Territory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Legislatures</w:t>
            </w:r>
          </w:p>
        </w:tc>
      </w:tr>
      <w:tr>
        <w:trPr>
          <w:trHeight w:val="575" w:hRule="atLeast"/>
        </w:trPr>
        <w:tc>
          <w:tcPr>
            <w:tcW w:w="874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2059</w:t>
            </w:r>
          </w:p>
        </w:tc>
        <w:tc>
          <w:tcPr>
            <w:tcW w:w="8393" w:type="dxa"/>
            <w:gridSpan w:val="5"/>
          </w:tcPr>
          <w:p>
            <w:pPr>
              <w:pStyle w:val="TableParagraph"/>
              <w:spacing w:before="144"/>
              <w:ind w:left="345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Public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</w:tr>
      <w:tr>
        <w:trPr>
          <w:trHeight w:val="575" w:hRule="atLeast"/>
        </w:trPr>
        <w:tc>
          <w:tcPr>
            <w:tcW w:w="8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393" w:type="dxa"/>
            <w:gridSpan w:val="5"/>
          </w:tcPr>
          <w:p>
            <w:pPr>
              <w:pStyle w:val="TableParagraph"/>
              <w:spacing w:before="144"/>
              <w:ind w:left="3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431" w:hRule="atLeast"/>
        </w:trPr>
        <w:tc>
          <w:tcPr>
            <w:tcW w:w="874" w:type="dxa"/>
          </w:tcPr>
          <w:p>
            <w:pPr>
              <w:pStyle w:val="TableParagraph"/>
              <w:spacing w:line="267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2071</w:t>
            </w:r>
          </w:p>
        </w:tc>
        <w:tc>
          <w:tcPr>
            <w:tcW w:w="8393" w:type="dxa"/>
            <w:gridSpan w:val="5"/>
          </w:tcPr>
          <w:p>
            <w:pPr>
              <w:pStyle w:val="TableParagraph"/>
              <w:spacing w:line="267" w:lineRule="exact" w:before="144"/>
              <w:ind w:left="3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Pensions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</w:p>
        </w:tc>
      </w:tr>
      <w:tr>
        <w:trPr>
          <w:trHeight w:val="276" w:hRule="atLeast"/>
        </w:trPr>
        <w:tc>
          <w:tcPr>
            <w:tcW w:w="8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393" w:type="dxa"/>
            <w:gridSpan w:val="5"/>
          </w:tcPr>
          <w:p>
            <w:pPr>
              <w:pStyle w:val="TableParagraph"/>
              <w:spacing w:line="256" w:lineRule="exact"/>
              <w:ind w:left="3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Retirement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Benefits</w:t>
            </w:r>
          </w:p>
        </w:tc>
      </w:tr>
      <w:tr>
        <w:trPr>
          <w:trHeight w:val="544" w:hRule="atLeast"/>
        </w:trPr>
        <w:tc>
          <w:tcPr>
            <w:tcW w:w="874" w:type="dxa"/>
          </w:tcPr>
          <w:p>
            <w:pPr>
              <w:pStyle w:val="TableParagraph"/>
              <w:spacing w:line="256" w:lineRule="exact" w:before="26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2724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2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67" w:lineRule="exact" w:before="23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906" w:type="dxa"/>
          </w:tcPr>
          <w:p>
            <w:pPr>
              <w:pStyle w:val="TableParagraph"/>
              <w:spacing w:line="267" w:lineRule="exact" w:before="235"/>
              <w:ind w:right="6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1,62,09,19</w:t>
            </w:r>
          </w:p>
        </w:tc>
        <w:tc>
          <w:tcPr>
            <w:tcW w:w="18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906" w:type="dxa"/>
          </w:tcPr>
          <w:p>
            <w:pPr>
              <w:pStyle w:val="TableParagraph"/>
              <w:spacing w:line="256" w:lineRule="exact"/>
              <w:ind w:right="65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4,70,36</w:t>
            </w:r>
          </w:p>
        </w:tc>
        <w:tc>
          <w:tcPr>
            <w:tcW w:w="1823" w:type="dxa"/>
          </w:tcPr>
          <w:p>
            <w:pPr>
              <w:pStyle w:val="TableParagraph"/>
              <w:spacing w:line="256" w:lineRule="exact"/>
              <w:ind w:left="543"/>
              <w:rPr>
                <w:sz w:val="24"/>
              </w:rPr>
            </w:pPr>
            <w:r>
              <w:rPr>
                <w:spacing w:val="-2"/>
                <w:sz w:val="24"/>
              </w:rPr>
              <w:t>1,66,79,55</w:t>
            </w:r>
          </w:p>
        </w:tc>
        <w:tc>
          <w:tcPr>
            <w:tcW w:w="2205" w:type="dxa"/>
          </w:tcPr>
          <w:p>
            <w:pPr>
              <w:pStyle w:val="TableParagraph"/>
              <w:spacing w:line="256" w:lineRule="exact"/>
              <w:ind w:right="9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1,33,43,46</w:t>
            </w:r>
          </w:p>
        </w:tc>
        <w:tc>
          <w:tcPr>
            <w:tcW w:w="1641" w:type="dxa"/>
          </w:tcPr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(-)33,36,09</w:t>
            </w:r>
          </w:p>
        </w:tc>
      </w:tr>
      <w:tr>
        <w:trPr>
          <w:trHeight w:val="643" w:hRule="atLeast"/>
        </w:trPr>
        <w:tc>
          <w:tcPr>
            <w:tcW w:w="5421" w:type="dxa"/>
            <w:gridSpan w:val="4"/>
          </w:tcPr>
          <w:p>
            <w:pPr>
              <w:pStyle w:val="TableParagraph"/>
              <w:spacing w:before="252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2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1" w:type="dxa"/>
          </w:tcPr>
          <w:p>
            <w:pPr>
              <w:pStyle w:val="TableParagraph"/>
              <w:spacing w:before="252"/>
              <w:ind w:right="9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39,83,21</w:t>
            </w:r>
          </w:p>
        </w:tc>
      </w:tr>
      <w:tr>
        <w:trPr>
          <w:trHeight w:val="488" w:hRule="atLeast"/>
        </w:trPr>
        <w:tc>
          <w:tcPr>
            <w:tcW w:w="5421" w:type="dxa"/>
            <w:gridSpan w:val="4"/>
          </w:tcPr>
          <w:p>
            <w:pPr>
              <w:pStyle w:val="TableParagraph"/>
              <w:spacing w:before="105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</w:tc>
        <w:tc>
          <w:tcPr>
            <w:tcW w:w="2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5421" w:type="dxa"/>
            <w:gridSpan w:val="4"/>
          </w:tcPr>
          <w:p>
            <w:pPr>
              <w:pStyle w:val="TableParagraph"/>
              <w:tabs>
                <w:tab w:pos="2210" w:val="left" w:leader="none"/>
              </w:tabs>
              <w:spacing w:line="258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5,70,81</w:t>
            </w:r>
          </w:p>
          <w:p>
            <w:pPr>
              <w:pStyle w:val="TableParagraph"/>
              <w:tabs>
                <w:tab w:pos="2687" w:val="left" w:leader="none"/>
                <w:tab w:pos="4364" w:val="left" w:leader="none"/>
              </w:tabs>
              <w:spacing w:line="25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44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5,71,25</w:t>
            </w:r>
          </w:p>
        </w:tc>
        <w:tc>
          <w:tcPr>
            <w:tcW w:w="220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923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2,54,39</w:t>
            </w:r>
          </w:p>
        </w:tc>
        <w:tc>
          <w:tcPr>
            <w:tcW w:w="16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0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)3,16,86</w:t>
            </w:r>
          </w:p>
        </w:tc>
      </w:tr>
      <w:tr>
        <w:trPr>
          <w:trHeight w:val="372" w:hRule="atLeast"/>
        </w:trPr>
        <w:tc>
          <w:tcPr>
            <w:tcW w:w="5421" w:type="dxa"/>
            <w:gridSpan w:val="4"/>
          </w:tcPr>
          <w:p>
            <w:pPr>
              <w:pStyle w:val="TableParagraph"/>
              <w:spacing w:line="256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year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(March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2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41" w:type="dxa"/>
          </w:tcPr>
          <w:p>
            <w:pPr>
              <w:pStyle w:val="TableParagraph"/>
              <w:spacing w:line="256" w:lineRule="exact" w:before="96"/>
              <w:ind w:right="108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3,16,84</w:t>
            </w:r>
          </w:p>
        </w:tc>
      </w:tr>
    </w:tbl>
    <w:p>
      <w:pPr>
        <w:pStyle w:val="BodyText"/>
        <w:spacing w:before="176"/>
      </w:pPr>
    </w:p>
    <w:p>
      <w:pPr>
        <w:spacing w:before="0"/>
        <w:ind w:left="300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7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headerReference w:type="default" r:id="rId5"/>
          <w:footerReference w:type="default" r:id="rId6"/>
          <w:type w:val="continuous"/>
          <w:pgSz w:w="12240" w:h="15840"/>
          <w:pgMar w:header="900" w:footer="448" w:top="1340" w:bottom="640" w:left="1440" w:right="1080"/>
          <w:pgNumType w:start="1"/>
        </w:sectPr>
      </w:pPr>
    </w:p>
    <w:p>
      <w:pPr>
        <w:pStyle w:val="BodyText"/>
        <w:spacing w:before="90"/>
        <w:ind w:left="143"/>
      </w:pPr>
      <w:r>
        <w:rPr>
          <w:spacing w:val="-13"/>
        </w:rPr>
        <w:t>Voted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35"/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20" w:lineRule="auto" w:before="1" w:after="0"/>
        <w:ind w:left="141" w:right="394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 </w:t>
      </w:r>
      <w:r>
        <w:rPr>
          <w:sz w:val="24"/>
        </w:rPr>
        <w:t>of</w:t>
      </w:r>
      <w:r>
        <w:rPr>
          <w:spacing w:val="23"/>
          <w:sz w:val="24"/>
        </w:rPr>
        <w:t> </w:t>
      </w:r>
      <w:r>
        <w:rPr>
          <w:spacing w:val="23"/>
          <w:sz w:val="24"/>
        </w:rPr>
        <w:drawing>
          <wp:inline distT="0" distB="0" distL="0" distR="0">
            <wp:extent cx="78647" cy="110890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47" cy="11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sz w:val="24"/>
        </w:rPr>
      </w:r>
      <w:r>
        <w:rPr>
          <w:sz w:val="24"/>
        </w:rPr>
        <w:t>470.36</w:t>
      </w:r>
      <w:r>
        <w:rPr>
          <w:spacing w:val="-20"/>
          <w:sz w:val="24"/>
        </w:rPr>
        <w:t> </w:t>
      </w:r>
      <w:r>
        <w:rPr>
          <w:sz w:val="24"/>
        </w:rPr>
        <w:t>lakh</w:t>
      </w:r>
      <w:r>
        <w:rPr>
          <w:spacing w:val="-22"/>
          <w:sz w:val="24"/>
        </w:rPr>
        <w:t> </w:t>
      </w:r>
      <w:r>
        <w:rPr>
          <w:sz w:val="24"/>
        </w:rPr>
        <w:t>obtained</w:t>
      </w:r>
      <w:r>
        <w:rPr>
          <w:spacing w:val="-16"/>
          <w:sz w:val="24"/>
        </w:rPr>
        <w:t> </w:t>
      </w:r>
      <w:r>
        <w:rPr>
          <w:sz w:val="24"/>
        </w:rPr>
        <w:t>in</w:t>
      </w:r>
      <w:r>
        <w:rPr>
          <w:spacing w:val="-20"/>
          <w:sz w:val="24"/>
        </w:rPr>
        <w:t> </w:t>
      </w:r>
      <w:r>
        <w:rPr>
          <w:sz w:val="24"/>
        </w:rPr>
        <w:t>February</w:t>
      </w:r>
      <w:r>
        <w:rPr>
          <w:spacing w:val="-27"/>
          <w:sz w:val="24"/>
        </w:rPr>
        <w:t> </w:t>
      </w:r>
      <w:r>
        <w:rPr>
          <w:sz w:val="24"/>
        </w:rPr>
        <w:t>2024</w:t>
      </w:r>
      <w:r>
        <w:rPr>
          <w:spacing w:val="-20"/>
          <w:sz w:val="24"/>
        </w:rPr>
        <w:t> </w:t>
      </w:r>
      <w:r>
        <w:rPr>
          <w:sz w:val="24"/>
        </w:rPr>
        <w:t>proved</w:t>
      </w:r>
      <w:r>
        <w:rPr>
          <w:spacing w:val="-16"/>
          <w:sz w:val="24"/>
        </w:rPr>
        <w:t> </w:t>
      </w:r>
      <w:r>
        <w:rPr>
          <w:sz w:val="24"/>
        </w:rPr>
        <w:t>unnecessary.</w:t>
      </w:r>
    </w:p>
    <w:p>
      <w:pPr>
        <w:pStyle w:val="ListParagraph"/>
        <w:numPr>
          <w:ilvl w:val="0"/>
          <w:numId w:val="1"/>
        </w:numPr>
        <w:tabs>
          <w:tab w:pos="898" w:val="left" w:leader="none"/>
        </w:tabs>
        <w:spacing w:line="208" w:lineRule="auto" w:before="247" w:after="0"/>
        <w:ind w:left="261" w:right="392" w:firstLine="32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1461557</wp:posOffset>
            </wp:positionH>
            <wp:positionV relativeFrom="paragraph">
              <wp:posOffset>322386</wp:posOffset>
            </wp:positionV>
            <wp:extent cx="78647" cy="110890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47" cy="11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surrender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12"/>
          <w:sz w:val="24"/>
        </w:rPr>
        <w:t> </w:t>
      </w:r>
      <w:r>
        <w:rPr>
          <w:spacing w:val="12"/>
          <w:sz w:val="24"/>
        </w:rPr>
        <w:drawing>
          <wp:inline distT="0" distB="0" distL="0" distR="0">
            <wp:extent cx="78647" cy="110890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47" cy="11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sz w:val="24"/>
        </w:rPr>
      </w:r>
      <w:r>
        <w:rPr>
          <w:spacing w:val="-6"/>
          <w:sz w:val="24"/>
        </w:rPr>
        <w:t>3,983.21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March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2014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 </w:t>
      </w:r>
      <w:r>
        <w:rPr>
          <w:sz w:val="24"/>
        </w:rPr>
        <w:t>3,336.09</w:t>
      </w:r>
      <w:r>
        <w:rPr>
          <w:spacing w:val="-20"/>
          <w:sz w:val="24"/>
        </w:rPr>
        <w:t> </w:t>
      </w:r>
      <w:r>
        <w:rPr>
          <w:sz w:val="24"/>
        </w:rPr>
        <w:t>lakh.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211" w:after="0"/>
        <w:ind w:left="951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900" w:footer="448" w:top="1340" w:bottom="640" w:left="1440" w:right="1080"/>
          <w:cols w:num="2" w:equalWidth="0">
            <w:col w:w="683" w:space="40"/>
            <w:col w:w="8997"/>
          </w:cols>
        </w:sectPr>
      </w:pP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578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Parliament/State/Union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Territory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Legislatures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4" w:right="4988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State/Union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Territory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Legislatures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Legislative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Council</w:t>
      </w:r>
    </w:p>
    <w:p>
      <w:pPr>
        <w:spacing w:after="0" w:line="501" w:lineRule="auto"/>
        <w:jc w:val="left"/>
        <w:rPr>
          <w:b/>
          <w:sz w:val="24"/>
        </w:rPr>
        <w:sectPr>
          <w:type w:val="continuous"/>
          <w:pgSz w:w="12240" w:h="15840"/>
          <w:pgMar w:header="900" w:footer="448" w:top="1340" w:bottom="64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7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Legislative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Council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Secretariat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1,768.68</w:t>
      </w:r>
    </w:p>
    <w:p>
      <w:pPr>
        <w:pStyle w:val="BodyText"/>
        <w:tabs>
          <w:tab w:pos="2912" w:val="right" w:leader="none"/>
        </w:tabs>
        <w:spacing w:line="240" w:lineRule="exact"/>
        <w:ind w:left="1341"/>
      </w:pPr>
      <w:r>
        <w:rPr>
          <w:spacing w:val="-5"/>
        </w:rPr>
        <w:t>S.</w:t>
      </w:r>
      <w:r>
        <w:rPr/>
        <w:tab/>
      </w:r>
      <w:r>
        <w:rPr>
          <w:spacing w:val="-4"/>
        </w:rPr>
        <w:t>7.12</w:t>
      </w:r>
    </w:p>
    <w:p>
      <w:pPr>
        <w:pStyle w:val="ListParagraph"/>
        <w:numPr>
          <w:ilvl w:val="0"/>
          <w:numId w:val="3"/>
        </w:numPr>
        <w:tabs>
          <w:tab w:pos="1837" w:val="left" w:leader="none"/>
          <w:tab w:pos="4474" w:val="left" w:leader="none"/>
          <w:tab w:pos="6441" w:val="left" w:leader="none"/>
          <w:tab w:pos="8194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(-)1,069.32</w:t>
      </w:r>
      <w:r>
        <w:rPr>
          <w:sz w:val="24"/>
        </w:rPr>
        <w:tab/>
      </w:r>
      <w:r>
        <w:rPr>
          <w:spacing w:val="-2"/>
          <w:sz w:val="24"/>
        </w:rPr>
        <w:t>706.48</w:t>
      </w:r>
      <w:r>
        <w:rPr>
          <w:sz w:val="24"/>
        </w:rPr>
        <w:tab/>
      </w:r>
      <w:r>
        <w:rPr>
          <w:spacing w:val="-2"/>
          <w:sz w:val="24"/>
        </w:rPr>
        <w:t>706.49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65" w:lineRule="exact" w:before="204"/>
        <w:ind w:left="1312"/>
        <w:jc w:val="both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24569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7.12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  <w:jc w:val="both"/>
      </w:pPr>
      <w:r>
        <w:rPr>
          <w:spacing w:val="-4"/>
        </w:rPr>
        <w:t>Reduction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was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net</w:t>
      </w:r>
      <w:r>
        <w:rPr>
          <w:spacing w:val="-15"/>
        </w:rPr>
        <w:t> </w:t>
      </w:r>
      <w:r>
        <w:rPr>
          <w:spacing w:val="-4"/>
        </w:rPr>
        <w:t>effect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4"/>
        </w:rPr>
        <w:t>decrease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35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>
          <w:spacing w:val="-4"/>
        </w:rPr>
        <w:t>1,079.30</w:t>
      </w:r>
      <w:r>
        <w:rPr>
          <w:spacing w:val="-15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6"/>
        <w:ind w:left="864" w:right="405" w:firstLine="124"/>
        <w:jc w:val="both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27632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9.98 lakh. Specific reasons for decrease as well as increase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204" w:after="0"/>
        <w:ind w:left="374" w:right="0" w:hanging="231"/>
        <w:jc w:val="left"/>
        <w:rPr>
          <w:sz w:val="24"/>
        </w:rPr>
      </w:pPr>
      <w:r>
        <w:rPr>
          <w:sz w:val="24"/>
        </w:rPr>
        <w:t>SH</w:t>
      </w:r>
      <w:r>
        <w:rPr>
          <w:spacing w:val="-9"/>
          <w:sz w:val="24"/>
        </w:rPr>
        <w:t> </w:t>
      </w:r>
      <w:r>
        <w:rPr>
          <w:sz w:val="24"/>
        </w:rPr>
        <w:t>(05)</w:t>
      </w:r>
      <w:r>
        <w:rPr>
          <w:spacing w:val="25"/>
          <w:sz w:val="24"/>
        </w:rPr>
        <w:t>  </w:t>
      </w:r>
      <w:r>
        <w:rPr>
          <w:spacing w:val="-2"/>
          <w:sz w:val="24"/>
        </w:rPr>
        <w:t>Members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1,446.30</w:t>
      </w:r>
    </w:p>
    <w:p>
      <w:pPr>
        <w:pStyle w:val="ListParagraph"/>
        <w:numPr>
          <w:ilvl w:val="0"/>
          <w:numId w:val="3"/>
        </w:numPr>
        <w:tabs>
          <w:tab w:pos="2373" w:val="left" w:leader="none"/>
        </w:tabs>
        <w:spacing w:line="240" w:lineRule="exact" w:before="0" w:after="0"/>
        <w:ind w:left="2373" w:right="0" w:hanging="1032"/>
        <w:jc w:val="left"/>
        <w:rPr>
          <w:sz w:val="24"/>
        </w:rPr>
      </w:pPr>
      <w:r>
        <w:rPr>
          <w:spacing w:val="-2"/>
          <w:sz w:val="24"/>
        </w:rPr>
        <w:t>13.02</w:t>
      </w:r>
    </w:p>
    <w:p>
      <w:pPr>
        <w:pStyle w:val="ListParagraph"/>
        <w:numPr>
          <w:ilvl w:val="0"/>
          <w:numId w:val="4"/>
        </w:num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)231.41</w:t>
      </w:r>
      <w:r>
        <w:rPr>
          <w:sz w:val="24"/>
        </w:rPr>
        <w:tab/>
      </w:r>
      <w:r>
        <w:rPr>
          <w:spacing w:val="-2"/>
          <w:sz w:val="24"/>
        </w:rPr>
        <w:t>1,227.91</w:t>
      </w:r>
      <w:r>
        <w:rPr>
          <w:sz w:val="24"/>
        </w:rPr>
        <w:tab/>
      </w:r>
      <w:r>
        <w:rPr>
          <w:spacing w:val="-2"/>
          <w:sz w:val="24"/>
        </w:rPr>
        <w:t>1,228.00</w:t>
      </w:r>
      <w:r>
        <w:rPr>
          <w:sz w:val="24"/>
        </w:rPr>
        <w:tab/>
      </w:r>
      <w:r>
        <w:rPr>
          <w:spacing w:val="-2"/>
          <w:sz w:val="24"/>
        </w:rPr>
        <w:t>(+)0.09</w:t>
      </w:r>
    </w:p>
    <w:p>
      <w:pPr>
        <w:pStyle w:val="BodyText"/>
        <w:spacing w:line="265" w:lineRule="exact" w:before="204"/>
        <w:ind w:left="1312"/>
        <w:jc w:val="both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24536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13.02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  <w:jc w:val="both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net</w:t>
      </w:r>
      <w:r>
        <w:rPr>
          <w:spacing w:val="-11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2"/>
        </w:rPr>
        <w:t>238.99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8" w:lineRule="auto" w:before="14"/>
        <w:ind w:left="864" w:right="394" w:firstLine="124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27598</wp:posOffset>
            </wp:positionV>
            <wp:extent cx="78655" cy="11088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7.58</w:t>
      </w:r>
      <w:r>
        <w:rPr>
          <w:spacing w:val="-15"/>
        </w:rPr>
        <w:t> </w:t>
      </w:r>
      <w:r>
        <w:rPr/>
        <w:t>lakh.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extent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9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</w:rPr>
      </w:r>
      <w:r>
        <w:rPr/>
        <w:t>82.34</w:t>
      </w:r>
      <w:r>
        <w:rPr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was</w:t>
      </w:r>
      <w:r>
        <w:rPr>
          <w:spacing w:val="-15"/>
        </w:rPr>
        <w:t> </w:t>
      </w:r>
      <w:r>
        <w:rPr/>
        <w:t>stated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be</w:t>
      </w:r>
      <w:r>
        <w:rPr>
          <w:spacing w:val="-15"/>
        </w:rPr>
        <w:t> </w:t>
      </w:r>
      <w:r>
        <w:rPr/>
        <w:t>due</w:t>
      </w:r>
      <w:r>
        <w:rPr>
          <w:spacing w:val="-15"/>
        </w:rPr>
        <w:t> </w:t>
      </w:r>
      <w:r>
        <w:rPr/>
        <w:t>to</w:t>
      </w:r>
      <w:r>
        <w:rPr>
          <w:spacing w:val="-12"/>
        </w:rPr>
        <w:t> </w:t>
      </w:r>
      <w:r>
        <w:rPr/>
        <w:t>non- </w:t>
      </w:r>
      <w:r>
        <w:rPr>
          <w:spacing w:val="-4"/>
        </w:rPr>
        <w:t>starting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works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want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administrative</w:t>
      </w:r>
      <w:r>
        <w:rPr>
          <w:spacing w:val="-8"/>
        </w:rPr>
        <w:t> </w:t>
      </w:r>
      <w:r>
        <w:rPr>
          <w:spacing w:val="-4"/>
        </w:rPr>
        <w:t>orders.</w:t>
      </w:r>
      <w:r>
        <w:rPr>
          <w:spacing w:val="-11"/>
        </w:rPr>
        <w:t> </w:t>
      </w:r>
      <w:r>
        <w:rPr>
          <w:spacing w:val="-4"/>
        </w:rPr>
        <w:t>However,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7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remaining </w:t>
      </w:r>
      <w:r>
        <w:rPr>
          <w:spacing w:val="12"/>
        </w:rPr>
        <w:t>decrease</w:t>
      </w:r>
      <w:r>
        <w:rPr>
          <w:spacing w:val="80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10"/>
        </w:rPr>
        <w:t> </w:t>
      </w:r>
      <w:r>
        <w:rPr>
          <w:spacing w:val="12"/>
        </w:rPr>
        <w:t>156.65</w:t>
      </w:r>
      <w:r>
        <w:rPr>
          <w:spacing w:val="80"/>
        </w:rPr>
        <w:t> </w:t>
      </w:r>
      <w:r>
        <w:rPr>
          <w:spacing w:val="10"/>
        </w:rPr>
        <w:t>lakh</w:t>
      </w:r>
      <w:r>
        <w:rPr>
          <w:spacing w:val="80"/>
        </w:rPr>
        <w:t> </w:t>
      </w:r>
      <w:r>
        <w:rPr>
          <w:spacing w:val="9"/>
        </w:rPr>
        <w:t>and</w:t>
      </w:r>
      <w:r>
        <w:rPr>
          <w:spacing w:val="80"/>
        </w:rPr>
        <w:t> </w:t>
      </w:r>
      <w:r>
        <w:rPr>
          <w:spacing w:val="12"/>
        </w:rPr>
        <w:t>increase</w:t>
      </w:r>
      <w:r>
        <w:rPr>
          <w:spacing w:val="80"/>
        </w:rPr>
        <w:t> </w:t>
      </w:r>
      <w:r>
        <w:rPr/>
        <w:t>in</w:t>
      </w:r>
      <w:r>
        <w:rPr>
          <w:spacing w:val="80"/>
        </w:rPr>
        <w:t> </w:t>
      </w:r>
      <w:r>
        <w:rPr>
          <w:spacing w:val="13"/>
        </w:rPr>
        <w:t>provision</w:t>
      </w:r>
      <w:r>
        <w:rPr>
          <w:spacing w:val="80"/>
        </w:rPr>
        <w:t> </w:t>
      </w:r>
      <w:r>
        <w:rPr>
          <w:spacing w:val="10"/>
        </w:rPr>
        <w:t>have</w:t>
      </w:r>
      <w:r>
        <w:rPr>
          <w:spacing w:val="80"/>
        </w:rPr>
        <w:t> </w:t>
      </w:r>
      <w:r>
        <w:rPr>
          <w:spacing w:val="10"/>
        </w:rPr>
        <w:t>not</w:t>
      </w:r>
      <w:r>
        <w:rPr>
          <w:spacing w:val="156"/>
        </w:rPr>
        <w:t> </w:t>
      </w:r>
      <w:r>
        <w:rPr/>
        <w:t>bee</w:t>
      </w:r>
      <w:r>
        <w:rPr/>
        <w:t>n</w:t>
      </w:r>
      <w:r>
        <w:rPr/>
        <w:t>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9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Legislative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Secretariat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40" w:lineRule="auto" w:before="269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(04)</w:t>
      </w:r>
      <w:r>
        <w:rPr>
          <w:sz w:val="24"/>
        </w:rPr>
        <w:tab/>
      </w:r>
      <w:r>
        <w:rPr>
          <w:spacing w:val="-12"/>
          <w:sz w:val="24"/>
        </w:rPr>
        <w:t>Assembly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Secretariat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52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4,193.21</w:t>
      </w:r>
    </w:p>
    <w:p>
      <w:pPr>
        <w:pStyle w:val="ListParagraph"/>
        <w:numPr>
          <w:ilvl w:val="0"/>
          <w:numId w:val="4"/>
        </w:numPr>
        <w:tabs>
          <w:tab w:pos="2377" w:val="left" w:leader="none"/>
        </w:tabs>
        <w:spacing w:line="240" w:lineRule="exact" w:before="0" w:after="0"/>
        <w:ind w:left="2377" w:right="0" w:hanging="1065"/>
        <w:jc w:val="left"/>
        <w:rPr>
          <w:sz w:val="24"/>
        </w:rPr>
      </w:pPr>
      <w:r>
        <w:rPr>
          <w:spacing w:val="-2"/>
          <w:sz w:val="24"/>
        </w:rPr>
        <w:t>46.93</w:t>
      </w:r>
    </w:p>
    <w:p>
      <w:pPr>
        <w:pStyle w:val="ListParagraph"/>
        <w:numPr>
          <w:ilvl w:val="0"/>
          <w:numId w:val="5"/>
        </w:num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)902.12</w:t>
      </w:r>
      <w:r>
        <w:rPr>
          <w:sz w:val="24"/>
        </w:rPr>
        <w:tab/>
      </w:r>
      <w:r>
        <w:rPr>
          <w:spacing w:val="-2"/>
          <w:sz w:val="24"/>
        </w:rPr>
        <w:t>3,338.02</w:t>
      </w:r>
      <w:r>
        <w:rPr>
          <w:sz w:val="24"/>
        </w:rPr>
        <w:tab/>
      </w:r>
      <w:r>
        <w:rPr>
          <w:spacing w:val="-2"/>
          <w:sz w:val="24"/>
        </w:rPr>
        <w:t>3,338.04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65" w:lineRule="exact" w:before="204"/>
        <w:ind w:left="1312"/>
        <w:jc w:val="both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24646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46.93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  <w:jc w:val="both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net</w:t>
      </w:r>
      <w:r>
        <w:rPr>
          <w:spacing w:val="-11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2"/>
        </w:rPr>
        <w:t>920.31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8" w:lineRule="auto" w:before="14"/>
        <w:ind w:left="864" w:right="393" w:firstLine="122"/>
        <w:jc w:val="both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27709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18.19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extent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135.94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non- starting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works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want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administrative</w:t>
      </w:r>
      <w:r>
        <w:rPr>
          <w:spacing w:val="-8"/>
        </w:rPr>
        <w:t> </w:t>
      </w:r>
      <w:r>
        <w:rPr>
          <w:spacing w:val="-4"/>
        </w:rPr>
        <w:t>orders.</w:t>
      </w:r>
      <w:r>
        <w:rPr>
          <w:spacing w:val="-11"/>
        </w:rPr>
        <w:t> </w:t>
      </w:r>
      <w:r>
        <w:rPr>
          <w:spacing w:val="-4"/>
        </w:rPr>
        <w:t>However,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7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remaining </w:t>
      </w:r>
      <w:r>
        <w:rPr>
          <w:spacing w:val="12"/>
        </w:rPr>
        <w:t>decrease</w:t>
      </w:r>
      <w:r>
        <w:rPr>
          <w:spacing w:val="80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10"/>
        </w:rPr>
        <w:t> </w:t>
      </w:r>
      <w:r>
        <w:rPr>
          <w:spacing w:val="12"/>
        </w:rPr>
        <w:t>784.37</w:t>
      </w:r>
      <w:r>
        <w:rPr>
          <w:spacing w:val="80"/>
        </w:rPr>
        <w:t> </w:t>
      </w:r>
      <w:r>
        <w:rPr>
          <w:spacing w:val="10"/>
        </w:rPr>
        <w:t>lakh</w:t>
      </w:r>
      <w:r>
        <w:rPr>
          <w:spacing w:val="80"/>
        </w:rPr>
        <w:t> </w:t>
      </w:r>
      <w:r>
        <w:rPr>
          <w:spacing w:val="9"/>
        </w:rPr>
        <w:t>and</w:t>
      </w:r>
      <w:r>
        <w:rPr>
          <w:spacing w:val="80"/>
        </w:rPr>
        <w:t> </w:t>
      </w:r>
      <w:r>
        <w:rPr>
          <w:spacing w:val="12"/>
        </w:rPr>
        <w:t>increase</w:t>
      </w:r>
      <w:r>
        <w:rPr>
          <w:spacing w:val="80"/>
        </w:rPr>
        <w:t> </w:t>
      </w:r>
      <w:r>
        <w:rPr/>
        <w:t>in</w:t>
      </w:r>
      <w:r>
        <w:rPr>
          <w:spacing w:val="80"/>
        </w:rPr>
        <w:t> </w:t>
      </w:r>
      <w:r>
        <w:rPr>
          <w:spacing w:val="13"/>
        </w:rPr>
        <w:t>provision</w:t>
      </w:r>
      <w:r>
        <w:rPr>
          <w:spacing w:val="80"/>
        </w:rPr>
        <w:t> </w:t>
      </w:r>
      <w:r>
        <w:rPr>
          <w:spacing w:val="10"/>
        </w:rPr>
        <w:t>have</w:t>
      </w:r>
      <w:r>
        <w:rPr>
          <w:spacing w:val="80"/>
        </w:rPr>
        <w:t> </w:t>
      </w:r>
      <w:r>
        <w:rPr>
          <w:spacing w:val="10"/>
        </w:rPr>
        <w:t>not</w:t>
      </w:r>
      <w:r>
        <w:rPr>
          <w:spacing w:val="156"/>
        </w:rPr>
        <w:t> </w:t>
      </w:r>
      <w:r>
        <w:rPr/>
        <w:t>bee</w:t>
      </w:r>
      <w:r>
        <w:rPr/>
        <w:t>n</w:t>
      </w:r>
      <w:r>
        <w:rPr/>
        <w:t>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9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0"/>
          <w:footerReference w:type="default" r:id="rId11"/>
          <w:pgSz w:w="12240" w:h="15840"/>
          <w:pgMar w:header="900" w:footer="299" w:top="1340" w:bottom="48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7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104</w:t>
      </w:r>
      <w:r>
        <w:rPr>
          <w:b/>
          <w:sz w:val="24"/>
        </w:rPr>
        <w:tab/>
        <w:t>Legislators’</w:t>
      </w:r>
      <w:r>
        <w:rPr>
          <w:b/>
          <w:spacing w:val="25"/>
          <w:sz w:val="24"/>
        </w:rPr>
        <w:t> </w:t>
      </w:r>
      <w:r>
        <w:rPr>
          <w:b/>
          <w:spacing w:val="-2"/>
          <w:sz w:val="24"/>
        </w:rPr>
        <w:t>Hostel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9"/>
          <w:sz w:val="24"/>
        </w:rPr>
        <w:t>Legislators'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Hostel</w:t>
      </w:r>
    </w:p>
    <w:p>
      <w:pPr>
        <w:pStyle w:val="ListParagraph"/>
        <w:numPr>
          <w:ilvl w:val="1"/>
          <w:numId w:val="2"/>
        </w:numPr>
        <w:tabs>
          <w:tab w:pos="2258" w:val="left" w:leader="none"/>
          <w:tab w:pos="2917" w:val="right" w:leader="none"/>
        </w:tabs>
        <w:spacing w:line="258" w:lineRule="exact" w:before="204" w:after="0"/>
        <w:ind w:left="2258" w:right="0" w:hanging="946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996.38</w:t>
      </w:r>
    </w:p>
    <w:p>
      <w:pPr>
        <w:pStyle w:val="ListParagraph"/>
        <w:numPr>
          <w:ilvl w:val="0"/>
          <w:numId w:val="5"/>
        </w:numPr>
        <w:tabs>
          <w:tab w:pos="2404" w:val="left" w:leader="none"/>
          <w:tab w:pos="2943" w:val="right" w:leader="none"/>
        </w:tabs>
        <w:spacing w:line="240" w:lineRule="exact" w:before="0" w:after="0"/>
        <w:ind w:left="2404" w:right="0" w:hanging="1092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18.35</w:t>
      </w:r>
    </w:p>
    <w:p>
      <w:pPr>
        <w:pStyle w:val="ListParagraph"/>
        <w:numPr>
          <w:ilvl w:val="0"/>
          <w:numId w:val="6"/>
        </w:num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)504.50</w:t>
      </w:r>
      <w:r>
        <w:rPr>
          <w:sz w:val="24"/>
        </w:rPr>
        <w:tab/>
      </w:r>
      <w:r>
        <w:rPr>
          <w:spacing w:val="-2"/>
          <w:sz w:val="24"/>
        </w:rPr>
        <w:t>510.23</w:t>
      </w:r>
      <w:r>
        <w:rPr>
          <w:sz w:val="24"/>
        </w:rPr>
        <w:tab/>
      </w:r>
      <w:r>
        <w:rPr>
          <w:spacing w:val="-2"/>
          <w:sz w:val="24"/>
        </w:rPr>
        <w:t>510.23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65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24899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18.35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net</w:t>
      </w:r>
      <w:r>
        <w:rPr>
          <w:spacing w:val="-11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2"/>
        </w:rPr>
        <w:t>512.66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7"/>
        <w:ind w:left="864" w:firstLine="124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27963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8.16 lakh. Specific reasons for decrease as well as increase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line="249" w:lineRule="auto" w:before="235"/>
        <w:ind w:left="1312" w:right="636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Retirement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Civil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w w:val="150"/>
          <w:sz w:val="24"/>
        </w:rPr>
        <w:t> </w:t>
      </w:r>
      <w:r>
        <w:rPr>
          <w:b/>
          <w:spacing w:val="-5"/>
          <w:sz w:val="24"/>
        </w:rPr>
        <w:t>111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Pensions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Legislators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4" w:right="0" w:hanging="231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(04)</w:t>
      </w:r>
      <w:r>
        <w:rPr>
          <w:spacing w:val="67"/>
          <w:sz w:val="24"/>
        </w:rPr>
        <w:t> </w:t>
      </w:r>
      <w:r>
        <w:rPr>
          <w:sz w:val="24"/>
        </w:rPr>
        <w:t>Pension</w:t>
      </w:r>
      <w:r>
        <w:rPr>
          <w:spacing w:val="-27"/>
          <w:sz w:val="24"/>
        </w:rPr>
        <w:t> </w:t>
      </w:r>
      <w:r>
        <w:rPr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Legislators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2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3,660.83</w:t>
      </w:r>
    </w:p>
    <w:p>
      <w:pPr>
        <w:pStyle w:val="BodyText"/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/>
        <w:ind w:left="1312"/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(-)1,126.31</w:t>
      </w:r>
      <w:r>
        <w:rPr/>
        <w:tab/>
      </w:r>
      <w:r>
        <w:rPr>
          <w:spacing w:val="-2"/>
        </w:rPr>
        <w:t>2,534.52</w:t>
      </w:r>
      <w:r>
        <w:rPr/>
        <w:tab/>
      </w:r>
      <w:r>
        <w:rPr>
          <w:spacing w:val="-2"/>
        </w:rPr>
        <w:t>2,534.52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204"/>
        <w:ind w:left="1312"/>
      </w:pPr>
      <w:r>
        <w:rPr>
          <w:spacing w:val="-6"/>
        </w:rPr>
        <w:t>(iii)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above</w:t>
      </w:r>
      <w:r>
        <w:rPr>
          <w:spacing w:val="-24"/>
        </w:rPr>
        <w:t> </w:t>
      </w:r>
      <w:r>
        <w:rPr>
          <w:spacing w:val="-6"/>
        </w:rPr>
        <w:t>mentioned</w:t>
      </w:r>
      <w:r>
        <w:rPr>
          <w:spacing w:val="-20"/>
        </w:rPr>
        <w:t> </w:t>
      </w:r>
      <w:r>
        <w:rPr>
          <w:spacing w:val="-6"/>
        </w:rPr>
        <w:t>saving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partly</w:t>
      </w:r>
      <w:r>
        <w:rPr>
          <w:spacing w:val="-28"/>
        </w:rPr>
        <w:t> </w:t>
      </w:r>
      <w:r>
        <w:rPr>
          <w:spacing w:val="-6"/>
        </w:rPr>
        <w:t>offset</w:t>
      </w:r>
      <w:r>
        <w:rPr>
          <w:spacing w:val="-19"/>
        </w:rPr>
        <w:t> </w:t>
      </w:r>
      <w:r>
        <w:rPr>
          <w:spacing w:val="-6"/>
        </w:rPr>
        <w:t>by</w:t>
      </w:r>
      <w:r>
        <w:rPr>
          <w:spacing w:val="-29"/>
        </w:rPr>
        <w:t> </w:t>
      </w:r>
      <w:r>
        <w:rPr>
          <w:spacing w:val="-6"/>
        </w:rPr>
        <w:t>excess</w:t>
      </w:r>
      <w:r>
        <w:rPr>
          <w:spacing w:val="-19"/>
        </w:rPr>
        <w:t> </w:t>
      </w:r>
      <w:r>
        <w:rPr>
          <w:spacing w:val="-6"/>
        </w:rPr>
        <w:t>under:</w:t>
      </w:r>
    </w:p>
    <w:p>
      <w:pPr>
        <w:tabs>
          <w:tab w:pos="1311" w:val="left" w:leader="none"/>
        </w:tabs>
        <w:spacing w:line="249" w:lineRule="auto" w:before="236"/>
        <w:ind w:left="1312" w:right="636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Retirement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0"/>
          <w:numId w:val="7"/>
        </w:numPr>
        <w:tabs>
          <w:tab w:pos="1311" w:val="left" w:leader="none"/>
        </w:tabs>
        <w:spacing w:line="240" w:lineRule="auto" w:before="1" w:after="0"/>
        <w:ind w:left="1311" w:right="0" w:hanging="507"/>
        <w:jc w:val="left"/>
        <w:rPr>
          <w:b/>
          <w:sz w:val="24"/>
        </w:rPr>
      </w:pPr>
      <w:r>
        <w:rPr>
          <w:b/>
          <w:spacing w:val="-2"/>
          <w:sz w:val="24"/>
        </w:rPr>
        <w:t>Civil</w:t>
      </w:r>
    </w:p>
    <w:p>
      <w:pPr>
        <w:pStyle w:val="BodyText"/>
        <w:spacing w:before="2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w w:val="150"/>
          <w:sz w:val="24"/>
        </w:rPr>
        <w:t> </w:t>
      </w:r>
      <w:r>
        <w:rPr>
          <w:b/>
          <w:spacing w:val="-5"/>
          <w:sz w:val="24"/>
        </w:rPr>
        <w:t>111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Pensions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Legislators</w:t>
      </w:r>
    </w:p>
    <w:p>
      <w:pPr>
        <w:pStyle w:val="BodyText"/>
        <w:tabs>
          <w:tab w:pos="1312" w:val="left" w:leader="none"/>
        </w:tabs>
        <w:spacing w:line="258" w:lineRule="exact" w:before="268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(34)</w:t>
      </w:r>
      <w:r>
        <w:rPr/>
        <w:tab/>
      </w:r>
      <w:r>
        <w:rPr>
          <w:spacing w:val="-6"/>
        </w:rPr>
        <w:t>Amount</w:t>
      </w:r>
      <w:r>
        <w:rPr>
          <w:spacing w:val="-36"/>
        </w:rPr>
        <w:t> </w:t>
      </w:r>
      <w:r>
        <w:rPr>
          <w:spacing w:val="-6"/>
        </w:rPr>
        <w:t>Allocable</w:t>
      </w:r>
      <w:r>
        <w:rPr>
          <w:spacing w:val="-25"/>
        </w:rPr>
        <w:t> </w:t>
      </w:r>
      <w:r>
        <w:rPr>
          <w:spacing w:val="-6"/>
        </w:rPr>
        <w:t>to</w:t>
      </w:r>
      <w:r>
        <w:rPr>
          <w:spacing w:val="-22"/>
        </w:rPr>
        <w:t> </w:t>
      </w:r>
      <w:r>
        <w:rPr>
          <w:spacing w:val="-6"/>
        </w:rPr>
        <w:t>successor</w:t>
      </w:r>
    </w:p>
    <w:p>
      <w:pPr>
        <w:pStyle w:val="BodyText"/>
        <w:tabs>
          <w:tab w:pos="4715" w:val="left" w:leader="none"/>
          <w:tab w:pos="6443" w:val="left" w:leader="none"/>
          <w:tab w:pos="7956" w:val="left" w:leader="none"/>
        </w:tabs>
        <w:spacing w:line="258" w:lineRule="exact"/>
        <w:ind w:left="1312"/>
      </w:pPr>
      <w:r>
        <w:rPr>
          <w:spacing w:val="-2"/>
        </w:rPr>
        <w:t>state</w:t>
      </w:r>
      <w:r>
        <w:rPr>
          <w:spacing w:val="-23"/>
        </w:rPr>
        <w:t> </w:t>
      </w:r>
      <w:r>
        <w:rPr>
          <w:spacing w:val="-2"/>
        </w:rPr>
        <w:t>of</w:t>
      </w:r>
      <w:r>
        <w:rPr>
          <w:spacing w:val="1"/>
        </w:rPr>
        <w:t> </w:t>
      </w:r>
      <w:r>
        <w:rPr>
          <w:spacing w:val="-2"/>
        </w:rPr>
        <w:t>Telangana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646.90</w:t>
      </w:r>
      <w:r>
        <w:rPr/>
        <w:tab/>
      </w:r>
      <w:r>
        <w:rPr>
          <w:spacing w:val="-2"/>
        </w:rPr>
        <w:t>(+)646.90</w:t>
      </w:r>
    </w:p>
    <w:p>
      <w:pPr>
        <w:pStyle w:val="BodyText"/>
        <w:spacing w:line="208" w:lineRule="auto" w:before="234"/>
        <w:ind w:left="864" w:right="395" w:firstLine="448"/>
        <w:jc w:val="both"/>
      </w:pPr>
      <w:r>
        <w:rPr>
          <w:spacing w:val="-10"/>
        </w:rPr>
        <w:t>Incurring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on</w:t>
      </w:r>
      <w:r>
        <w:rPr>
          <w:spacing w:val="-5"/>
        </w:rPr>
        <w:t> </w:t>
      </w:r>
      <w:r>
        <w:rPr>
          <w:spacing w:val="-10"/>
        </w:rPr>
        <w:t>a</w:t>
      </w:r>
      <w:r>
        <w:rPr>
          <w:spacing w:val="-5"/>
        </w:rPr>
        <w:t> </w:t>
      </w:r>
      <w:r>
        <w:rPr>
          <w:spacing w:val="-10"/>
        </w:rPr>
        <w:t>head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5"/>
        </w:rPr>
        <w:t> </w:t>
      </w:r>
      <w:r>
        <w:rPr>
          <w:spacing w:val="-10"/>
        </w:rPr>
        <w:t>has</w:t>
      </w:r>
      <w:r>
        <w:rPr>
          <w:spacing w:val="-5"/>
        </w:rPr>
        <w:t> </w:t>
      </w:r>
      <w:r>
        <w:rPr>
          <w:spacing w:val="-10"/>
        </w:rPr>
        <w:t>been</w:t>
      </w:r>
      <w:r>
        <w:rPr>
          <w:spacing w:val="-3"/>
        </w:rPr>
        <w:t> </w:t>
      </w:r>
      <w:r>
        <w:rPr>
          <w:spacing w:val="-10"/>
        </w:rPr>
        <w:t>made</w:t>
      </w:r>
      <w:r>
        <w:rPr>
          <w:spacing w:val="-5"/>
        </w:rPr>
        <w:t> </w:t>
      </w:r>
      <w:r>
        <w:rPr>
          <w:spacing w:val="-10"/>
        </w:rPr>
        <w:t>either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4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 is</w:t>
      </w:r>
      <w:r>
        <w:rPr/>
        <w:t> </w:t>
      </w:r>
      <w:r>
        <w:rPr>
          <w:spacing w:val="-6"/>
        </w:rPr>
        <w:t>in violation of rules under</w:t>
      </w:r>
      <w:r>
        <w:rPr>
          <w:spacing w:val="-9"/>
        </w:rPr>
        <w:t> </w:t>
      </w:r>
      <w:r>
        <w:rPr>
          <w:spacing w:val="-6"/>
        </w:rPr>
        <w:t>Article 204(3)</w:t>
      </w:r>
      <w:r>
        <w:rPr/>
        <w:t> </w:t>
      </w:r>
      <w:r>
        <w:rPr>
          <w:spacing w:val="-6"/>
        </w:rPr>
        <w:t>of the Constitution</w:t>
      </w:r>
      <w:r>
        <w:rPr/>
        <w:t> </w:t>
      </w:r>
      <w:r>
        <w:rPr>
          <w:spacing w:val="-6"/>
        </w:rPr>
        <w:t>of </w:t>
      </w:r>
      <w:r>
        <w:rPr>
          <w:spacing w:val="-2"/>
        </w:rPr>
        <w:t>India.</w:t>
      </w:r>
    </w:p>
    <w:p>
      <w:pPr>
        <w:pStyle w:val="BodyText"/>
        <w:spacing w:before="210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22"/>
        </w:rPr>
        <w:t> </w:t>
      </w:r>
      <w:r>
        <w:rPr>
          <w:spacing w:val="-6"/>
        </w:rPr>
        <w:t>final</w:t>
      </w:r>
      <w:r>
        <w:rPr>
          <w:spacing w:val="-17"/>
        </w:rPr>
        <w:t> </w:t>
      </w:r>
      <w:r>
        <w:rPr>
          <w:spacing w:val="-6"/>
        </w:rPr>
        <w:t>excess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5"/>
        </w:rPr>
        <w:t> </w:t>
      </w:r>
      <w:r>
        <w:rPr>
          <w:spacing w:val="-6"/>
        </w:rPr>
        <w:t>(July</w:t>
      </w:r>
      <w:r>
        <w:rPr>
          <w:spacing w:val="-27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17"/>
          <w:footerReference w:type="default" r:id="rId18"/>
          <w:pgSz w:w="12240" w:h="15840"/>
          <w:pgMar w:header="900" w:footer="268" w:top="1340" w:bottom="460" w:left="1440" w:right="108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2"/>
        <w:gridCol w:w="3038"/>
        <w:gridCol w:w="2067"/>
        <w:gridCol w:w="1530"/>
      </w:tblGrid>
      <w:tr>
        <w:trPr>
          <w:trHeight w:val="252" w:hRule="atLeast"/>
        </w:trPr>
        <w:tc>
          <w:tcPr>
            <w:tcW w:w="184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038" w:type="dxa"/>
          </w:tcPr>
          <w:p>
            <w:pPr>
              <w:pStyle w:val="TableParagraph"/>
              <w:spacing w:line="233" w:lineRule="exact"/>
              <w:ind w:left="80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2067" w:type="dxa"/>
          </w:tcPr>
          <w:p>
            <w:pPr>
              <w:pStyle w:val="TableParagraph"/>
              <w:spacing w:line="23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3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9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523" w:hRule="atLeast"/>
        </w:trPr>
        <w:tc>
          <w:tcPr>
            <w:tcW w:w="18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38" w:type="dxa"/>
          </w:tcPr>
          <w:p>
            <w:pPr>
              <w:pStyle w:val="TableParagraph"/>
              <w:spacing w:line="253" w:lineRule="exact"/>
              <w:ind w:left="805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67" w:type="dxa"/>
          </w:tcPr>
          <w:p>
            <w:pPr>
              <w:pStyle w:val="TableParagraph"/>
              <w:spacing w:line="250" w:lineRule="exact"/>
              <w:ind w:left="4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  <w:p>
            <w:pPr>
              <w:pStyle w:val="TableParagraph"/>
              <w:spacing w:line="253" w:lineRule="exact"/>
              <w:ind w:left="541"/>
              <w:rPr>
                <w:b/>
                <w:sz w:val="24"/>
              </w:rPr>
            </w:pPr>
            <w:r>
              <w:rPr>
                <w:rFonts w:ascii="Arial"/>
                <w:sz w:val="21"/>
              </w:rPr>
              <w:t>(</w:t>
            </w:r>
            <w:r>
              <w:rPr>
                <w:rFonts w:ascii="Arial"/>
                <w:spacing w:val="5"/>
                <w:sz w:val="21"/>
              </w:rPr>
              <w:drawing>
                <wp:inline distT="0" distB="0" distL="0" distR="0">
                  <wp:extent cx="78655" cy="110889"/>
                  <wp:effectExtent l="0" t="0" r="0" b="0"/>
                  <wp:docPr id="31" name="Image 3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pacing w:val="5"/>
                <w:sz w:val="21"/>
              </w:rPr>
            </w:r>
            <w:r>
              <w:rPr>
                <w:spacing w:val="-18"/>
                <w:sz w:val="21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lakh)</w:t>
            </w:r>
          </w:p>
        </w:tc>
        <w:tc>
          <w:tcPr>
            <w:tcW w:w="1530" w:type="dxa"/>
          </w:tcPr>
          <w:p>
            <w:pPr>
              <w:pStyle w:val="TableParagraph"/>
              <w:spacing w:line="25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spacing w:before="222"/>
        <w:ind w:left="172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1"/>
          <w:numId w:val="7"/>
        </w:numPr>
        <w:tabs>
          <w:tab w:pos="1575" w:val="left" w:leader="none"/>
        </w:tabs>
        <w:spacing w:line="265" w:lineRule="exact" w:before="204" w:after="0"/>
        <w:ind w:left="1575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66" w:lineRule="exact"/>
        <w:ind w:left="892"/>
      </w:pPr>
      <w:r>
        <w:rPr/>
        <w:t>of</w:t>
      </w:r>
      <w:r>
        <w:rPr>
          <w:spacing w:val="-22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i/>
        </w:rPr>
        <w:t>0.44</w:t>
      </w:r>
      <w:r>
        <w:rPr>
          <w:i/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17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1"/>
        </w:rPr>
        <w:t> </w:t>
      </w:r>
      <w:r>
        <w:rPr>
          <w:spacing w:val="-2"/>
        </w:rPr>
        <w:t>unnecessary.</w:t>
      </w:r>
    </w:p>
    <w:p>
      <w:pPr>
        <w:pStyle w:val="ListParagraph"/>
        <w:numPr>
          <w:ilvl w:val="1"/>
          <w:numId w:val="7"/>
        </w:numPr>
        <w:tabs>
          <w:tab w:pos="1646" w:val="left" w:leader="none"/>
        </w:tabs>
        <w:spacing w:line="240" w:lineRule="auto" w:before="213" w:after="0"/>
        <w:ind w:left="1646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42" w:val="left" w:leader="none"/>
        </w:tabs>
        <w:spacing w:line="249" w:lineRule="auto" w:before="1"/>
        <w:ind w:left="1344" w:right="6081" w:hanging="737"/>
        <w:jc w:val="left"/>
        <w:rPr>
          <w:b/>
          <w:sz w:val="24"/>
        </w:rPr>
      </w:pPr>
      <w:r>
        <w:rPr>
          <w:b/>
          <w:spacing w:val="-4"/>
          <w:sz w:val="24"/>
        </w:rPr>
        <w:t>2011</w:t>
      </w:r>
      <w:r>
        <w:rPr>
          <w:b/>
          <w:sz w:val="24"/>
        </w:rPr>
        <w:tab/>
      </w:r>
      <w:r>
        <w:rPr>
          <w:b/>
          <w:spacing w:val="-8"/>
          <w:sz w:val="24"/>
        </w:rPr>
        <w:t>Parliament/State/Union </w:t>
      </w:r>
      <w:r>
        <w:rPr>
          <w:b/>
          <w:sz w:val="24"/>
        </w:rPr>
        <w:t>Territory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Legislatures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0"/>
          <w:numId w:val="7"/>
        </w:numPr>
        <w:tabs>
          <w:tab w:pos="1342" w:val="left" w:leader="none"/>
        </w:tabs>
        <w:spacing w:line="458" w:lineRule="auto" w:before="1" w:after="0"/>
        <w:ind w:left="172" w:right="4956" w:firstLine="660"/>
        <w:jc w:val="left"/>
        <w:rPr>
          <w:b/>
          <w:sz w:val="24"/>
        </w:rPr>
      </w:pPr>
      <w:r>
        <w:rPr>
          <w:b/>
          <w:spacing w:val="-4"/>
          <w:sz w:val="24"/>
        </w:rPr>
        <w:t>State/Union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Territory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Legislatures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Legislative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Assembly</w:t>
      </w:r>
    </w:p>
    <w:p>
      <w:pPr>
        <w:pStyle w:val="ListParagraph"/>
        <w:numPr>
          <w:ilvl w:val="0"/>
          <w:numId w:val="8"/>
        </w:numPr>
        <w:tabs>
          <w:tab w:pos="351" w:val="left" w:leader="none"/>
        </w:tabs>
        <w:spacing w:line="240" w:lineRule="auto" w:before="18" w:after="0"/>
        <w:ind w:left="351" w:right="0" w:hanging="179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</w:t>
      </w:r>
      <w:r>
        <w:rPr>
          <w:spacing w:val="-15"/>
          <w:sz w:val="24"/>
        </w:rPr>
        <w:t> </w:t>
      </w:r>
      <w:r>
        <w:rPr>
          <w:sz w:val="24"/>
        </w:rPr>
        <w:t>04)</w:t>
      </w:r>
      <w:r>
        <w:rPr>
          <w:spacing w:val="64"/>
          <w:w w:val="150"/>
          <w:sz w:val="24"/>
        </w:rPr>
        <w:t> </w:t>
      </w:r>
      <w:r>
        <w:rPr>
          <w:sz w:val="24"/>
        </w:rPr>
        <w:t>Speaker</w:t>
      </w:r>
      <w:r>
        <w:rPr>
          <w:spacing w:val="-17"/>
          <w:sz w:val="24"/>
        </w:rPr>
        <w:t> </w:t>
      </w:r>
      <w:r>
        <w:rPr>
          <w:sz w:val="24"/>
        </w:rPr>
        <w:t>and</w:t>
      </w:r>
      <w:r>
        <w:rPr>
          <w:spacing w:val="-20"/>
          <w:sz w:val="24"/>
        </w:rPr>
        <w:t> </w:t>
      </w:r>
      <w:r>
        <w:rPr>
          <w:sz w:val="24"/>
        </w:rPr>
        <w:t>Deputy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Speaker</w:t>
      </w:r>
    </w:p>
    <w:p>
      <w:pPr>
        <w:tabs>
          <w:tab w:pos="3051" w:val="right" w:leader="none"/>
        </w:tabs>
        <w:spacing w:line="258" w:lineRule="exact" w:before="204"/>
        <w:ind w:left="89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237.51</w:t>
      </w:r>
    </w:p>
    <w:p>
      <w:pPr>
        <w:tabs>
          <w:tab w:pos="2167" w:val="left" w:leader="none"/>
          <w:tab w:pos="4552" w:val="left" w:leader="none"/>
          <w:tab w:pos="6711" w:val="left" w:leader="none"/>
          <w:tab w:pos="8704" w:val="left" w:leader="none"/>
        </w:tabs>
        <w:spacing w:line="258" w:lineRule="exact" w:before="0"/>
        <w:ind w:left="89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)136.71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100.80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100.79</w:t>
      </w:r>
      <w:r>
        <w:rPr>
          <w:i/>
          <w:sz w:val="24"/>
        </w:rPr>
        <w:tab/>
      </w:r>
      <w:r>
        <w:rPr>
          <w:i/>
          <w:spacing w:val="-5"/>
          <w:sz w:val="24"/>
        </w:rPr>
        <w:t>(-</w:t>
      </w:r>
      <w:r>
        <w:rPr>
          <w:i/>
          <w:spacing w:val="-2"/>
          <w:sz w:val="24"/>
        </w:rPr>
        <w:t>)0.01</w:t>
      </w:r>
    </w:p>
    <w:p>
      <w:pPr>
        <w:tabs>
          <w:tab w:pos="1344" w:val="left" w:leader="none"/>
        </w:tabs>
        <w:spacing w:before="235"/>
        <w:ind w:left="172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5"/>
          <w:sz w:val="24"/>
        </w:rPr>
        <w:t>Legislative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Council</w:t>
      </w:r>
    </w:p>
    <w:p>
      <w:pPr>
        <w:pStyle w:val="ListParagraph"/>
        <w:numPr>
          <w:ilvl w:val="0"/>
          <w:numId w:val="8"/>
        </w:numPr>
        <w:tabs>
          <w:tab w:pos="351" w:val="left" w:leader="none"/>
          <w:tab w:pos="1344" w:val="left" w:leader="none"/>
        </w:tabs>
        <w:spacing w:line="208" w:lineRule="auto" w:before="298" w:after="0"/>
        <w:ind w:left="1344" w:right="6388" w:hanging="1172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03)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Chairman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Deputy Chairman</w:t>
      </w:r>
    </w:p>
    <w:p>
      <w:pPr>
        <w:tabs>
          <w:tab w:pos="2946" w:val="right" w:leader="none"/>
        </w:tabs>
        <w:spacing w:line="258" w:lineRule="exact" w:before="211"/>
        <w:ind w:left="1344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333.30</w:t>
      </w:r>
    </w:p>
    <w:p>
      <w:pPr>
        <w:pStyle w:val="ListParagraph"/>
        <w:numPr>
          <w:ilvl w:val="0"/>
          <w:numId w:val="6"/>
        </w:numPr>
        <w:tabs>
          <w:tab w:pos="2526" w:val="left" w:leader="none"/>
          <w:tab w:pos="2946" w:val="right" w:leader="none"/>
        </w:tabs>
        <w:spacing w:line="240" w:lineRule="exact" w:before="0" w:after="0"/>
        <w:ind w:left="2526" w:right="0" w:hanging="1182"/>
        <w:jc w:val="left"/>
        <w:rPr>
          <w:i/>
          <w:sz w:val="22"/>
        </w:rPr>
      </w:pPr>
      <w:r>
        <w:rPr>
          <w:sz w:val="24"/>
        </w:rPr>
        <w:tab/>
      </w:r>
      <w:r>
        <w:rPr>
          <w:i/>
          <w:spacing w:val="-4"/>
          <w:sz w:val="24"/>
        </w:rPr>
        <w:t>0.44</w:t>
      </w:r>
    </w:p>
    <w:p>
      <w:pPr>
        <w:tabs>
          <w:tab w:pos="2064" w:val="left" w:leader="none"/>
          <w:tab w:pos="4503" w:val="left" w:leader="none"/>
          <w:tab w:pos="6470" w:val="left" w:leader="none"/>
          <w:tab w:pos="8283" w:val="left" w:leader="none"/>
        </w:tabs>
        <w:spacing w:line="258" w:lineRule="exact" w:before="0"/>
        <w:ind w:left="1344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)180.13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153.61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153.60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(-</w:t>
      </w:r>
      <w:r>
        <w:rPr>
          <w:i/>
          <w:spacing w:val="-2"/>
          <w:sz w:val="24"/>
        </w:rPr>
        <w:t>)0.01</w:t>
      </w:r>
    </w:p>
    <w:p>
      <w:pPr>
        <w:pStyle w:val="BodyText"/>
        <w:spacing w:line="265" w:lineRule="exact" w:before="204"/>
        <w:ind w:left="1344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1015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1479842</wp:posOffset>
            </wp:positionH>
            <wp:positionV relativeFrom="paragraph">
              <wp:posOffset>24747</wp:posOffset>
            </wp:positionV>
            <wp:extent cx="78655" cy="110889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0.44</w:t>
      </w:r>
      <w:r>
        <w:rPr>
          <w:i/>
          <w:spacing w:val="-15"/>
        </w:rPr>
        <w:t> </w:t>
      </w:r>
      <w:r>
        <w:rPr/>
        <w:t>lakh</w:t>
      </w:r>
      <w:r>
        <w:rPr>
          <w:spacing w:val="-13"/>
        </w:rPr>
        <w:t> </w:t>
      </w:r>
      <w:r>
        <w:rPr/>
        <w:t>obtained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17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3"/>
        </w:rPr>
        <w:t> </w:t>
      </w:r>
      <w:r>
        <w:rPr>
          <w:spacing w:val="-2"/>
        </w:rPr>
        <w:t>unnecessary.</w:t>
      </w:r>
    </w:p>
    <w:p>
      <w:pPr>
        <w:pStyle w:val="BodyText"/>
        <w:spacing w:line="208" w:lineRule="auto" w:before="243"/>
        <w:ind w:left="892" w:firstLine="451"/>
      </w:pPr>
      <w:r>
        <w:rPr>
          <w:spacing w:val="-2"/>
        </w:rPr>
        <w:t>Specific</w:t>
      </w:r>
      <w:r>
        <w:rPr>
          <w:spacing w:val="-16"/>
        </w:rPr>
        <w:t> </w:t>
      </w:r>
      <w:r>
        <w:rPr>
          <w:spacing w:val="-2"/>
        </w:rPr>
        <w:t>reasons</w:t>
      </w:r>
      <w:r>
        <w:rPr>
          <w:spacing w:val="-19"/>
        </w:rPr>
        <w:t> </w:t>
      </w:r>
      <w:r>
        <w:rPr>
          <w:spacing w:val="-2"/>
        </w:rPr>
        <w:t>for</w:t>
      </w:r>
      <w:r>
        <w:rPr>
          <w:spacing w:val="-16"/>
        </w:rPr>
        <w:t> </w:t>
      </w:r>
      <w:r>
        <w:rPr>
          <w:spacing w:val="-2"/>
        </w:rPr>
        <w:t>decrease</w:t>
      </w:r>
      <w:r>
        <w:rPr>
          <w:spacing w:val="29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provision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"/>
        </w:rPr>
        <w:t>items</w:t>
      </w:r>
      <w:r>
        <w:rPr>
          <w:spacing w:val="-15"/>
        </w:rPr>
        <w:t> </w:t>
      </w:r>
      <w:r>
        <w:rPr>
          <w:spacing w:val="-2"/>
        </w:rPr>
        <w:t>(1)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(2)</w:t>
      </w:r>
      <w:r>
        <w:rPr>
          <w:spacing w:val="-19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0"/>
        <w:ind w:left="1344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(1)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(2)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</w:pPr>
    </w:p>
    <w:p>
      <w:pPr>
        <w:pStyle w:val="BodyText"/>
        <w:spacing w:before="132"/>
      </w:pPr>
    </w:p>
    <w:p>
      <w:pPr>
        <w:spacing w:before="1"/>
        <w:ind w:left="134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Disclosure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Unspent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DDOs'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Account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92" w:firstLine="451"/>
      </w:pPr>
      <w:r>
        <w:rPr/>
        <w:t>Information</w:t>
      </w:r>
      <w:r>
        <w:rPr>
          <w:spacing w:val="40"/>
        </w:rPr>
        <w:t> </w:t>
      </w:r>
      <w:r>
        <w:rPr/>
        <w:t>on</w:t>
      </w:r>
      <w:r>
        <w:rPr>
          <w:spacing w:val="40"/>
        </w:rPr>
        <w:t> </w:t>
      </w:r>
      <w:r>
        <w:rPr/>
        <w:t>transfer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funds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DDOs'</w:t>
      </w:r>
      <w:r>
        <w:rPr>
          <w:spacing w:val="40"/>
        </w:rPr>
        <w:t> </w:t>
      </w:r>
      <w:r>
        <w:rPr/>
        <w:t>Bank</w:t>
      </w:r>
      <w:r>
        <w:rPr>
          <w:spacing w:val="34"/>
        </w:rPr>
        <w:t> </w:t>
      </w:r>
      <w:r>
        <w:rPr/>
        <w:t>Account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position</w:t>
      </w:r>
      <w:r>
        <w:rPr>
          <w:spacing w:val="40"/>
        </w:rPr>
        <w:t> </w:t>
      </w:r>
      <w:r>
        <w:rPr/>
        <w:t>of unspent</w:t>
      </w:r>
      <w:r>
        <w:rPr>
          <w:spacing w:val="-22"/>
        </w:rPr>
        <w:t> </w:t>
      </w:r>
      <w:r>
        <w:rPr/>
        <w:t>amount</w:t>
      </w:r>
      <w:r>
        <w:rPr>
          <w:spacing w:val="-9"/>
        </w:rPr>
        <w:t> </w:t>
      </w:r>
      <w:r>
        <w:rPr/>
        <w:t>has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received</w:t>
      </w:r>
      <w:r>
        <w:rPr>
          <w:spacing w:val="-25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5"/>
        </w:rPr>
        <w:t> </w:t>
      </w:r>
      <w:r>
        <w:rPr/>
        <w:t>State</w:t>
      </w:r>
      <w:r>
        <w:rPr>
          <w:spacing w:val="-23"/>
        </w:rPr>
        <w:t> </w:t>
      </w:r>
      <w:r>
        <w:rPr/>
        <w:t>Government.</w:t>
      </w:r>
    </w:p>
    <w:p>
      <w:pPr>
        <w:pStyle w:val="BodyText"/>
        <w:spacing w:before="2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3313176</wp:posOffset>
                </wp:positionH>
                <wp:positionV relativeFrom="paragraph">
                  <wp:posOffset>298437</wp:posOffset>
                </wp:positionV>
                <wp:extent cx="1651000" cy="13970"/>
                <wp:effectExtent l="0" t="0" r="0" b="0"/>
                <wp:wrapTopAndBottom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165100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00" h="13970">
                              <a:moveTo>
                                <a:pt x="0" y="0"/>
                              </a:moveTo>
                              <a:lnTo>
                                <a:pt x="1650492" y="0"/>
                              </a:lnTo>
                              <a:lnTo>
                                <a:pt x="1650492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0.880005pt;margin-top:23.499023pt;width:129.960003pt;height:1.080002pt;mso-position-horizontal-relative:page;mso-position-vertical-relative:paragraph;z-index:-15724032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0"/>
      <w:footerReference w:type="default" r:id="rId21"/>
      <w:pgSz w:w="12240" w:h="15840"/>
      <w:pgMar w:header="900" w:footer="467" w:top="1340" w:bottom="66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3312">
              <wp:simplePos x="0" y="0"/>
              <wp:positionH relativeFrom="page">
                <wp:posOffset>4193540</wp:posOffset>
              </wp:positionH>
              <wp:positionV relativeFrom="page">
                <wp:posOffset>9634304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58.606689pt;width:14pt;height:15.3pt;mso-position-horizontal-relative:page;mso-position-vertical-relative:page;z-index:-1594316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13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4336">
              <wp:simplePos x="0" y="0"/>
              <wp:positionH relativeFrom="page">
                <wp:posOffset>3820159</wp:posOffset>
              </wp:positionH>
              <wp:positionV relativeFrom="page">
                <wp:posOffset>9728795</wp:posOffset>
              </wp:positionV>
              <wp:extent cx="177800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99988pt;margin-top:766.046875pt;width:14pt;height:15.3pt;mso-position-horizontal-relative:page;mso-position-vertical-relative:page;z-index:-15942144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14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5360">
              <wp:simplePos x="0" y="0"/>
              <wp:positionH relativeFrom="page">
                <wp:posOffset>4193540</wp:posOffset>
              </wp:positionH>
              <wp:positionV relativeFrom="page">
                <wp:posOffset>9748608</wp:posOffset>
              </wp:positionV>
              <wp:extent cx="17780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67.606934pt;width:14pt;height:15.3pt;mso-position-horizontal-relative:page;mso-position-vertical-relative:page;z-index:-15941120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15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6384">
              <wp:simplePos x="0" y="0"/>
              <wp:positionH relativeFrom="page">
                <wp:posOffset>3838015</wp:posOffset>
              </wp:positionH>
              <wp:positionV relativeFrom="page">
                <wp:posOffset>9622115</wp:posOffset>
              </wp:positionV>
              <wp:extent cx="177800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2.205933pt;margin-top:757.646912pt;width:14pt;height:15.3pt;mso-position-horizontal-relative:page;mso-position-vertical-relative:page;z-index:-15940096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2800">
              <wp:simplePos x="0" y="0"/>
              <wp:positionH relativeFrom="page">
                <wp:posOffset>2719832</wp:posOffset>
              </wp:positionH>
              <wp:positionV relativeFrom="page">
                <wp:posOffset>558884</wp:posOffset>
              </wp:positionV>
              <wp:extent cx="251079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5107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STATE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LEGISLATURE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14.160004pt;margin-top:44.006691pt;width:197.7pt;height:15.3pt;mso-position-horizontal-relative:page;mso-position-vertical-relative:page;z-index:-15943680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STATE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LEGISLATURE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3824">
              <wp:simplePos x="0" y="0"/>
              <wp:positionH relativeFrom="page">
                <wp:posOffset>2443988</wp:posOffset>
              </wp:positionH>
              <wp:positionV relativeFrom="page">
                <wp:posOffset>558887</wp:posOffset>
              </wp:positionV>
              <wp:extent cx="306324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0632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No.I</w:t>
                          </w:r>
                          <w:r>
                            <w:rPr>
                              <w:b/>
                              <w:spacing w:val="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STATE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LEGISLATURE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2.440002pt;margin-top:44.006889pt;width:241.2pt;height:15.3pt;mso-position-horizontal-relative:page;mso-position-vertical-relative:page;z-index:-1594265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No.I</w:t>
                    </w:r>
                    <w:r>
                      <w:rPr>
                        <w:b/>
                        <w:spacing w:val="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STATE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LEGISLATURE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4848">
              <wp:simplePos x="0" y="0"/>
              <wp:positionH relativeFrom="page">
                <wp:posOffset>2443988</wp:posOffset>
              </wp:positionH>
              <wp:positionV relativeFrom="page">
                <wp:posOffset>558887</wp:posOffset>
              </wp:positionV>
              <wp:extent cx="3063240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0632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No.I</w:t>
                          </w:r>
                          <w:r>
                            <w:rPr>
                              <w:b/>
                              <w:spacing w:val="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STATE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LEGISLATURE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2.440002pt;margin-top:44.006889pt;width:241.2pt;height:15.3pt;mso-position-horizontal-relative:page;mso-position-vertical-relative:page;z-index:-15941632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No.I</w:t>
                    </w:r>
                    <w:r>
                      <w:rPr>
                        <w:b/>
                        <w:spacing w:val="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STATE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LEGISLATURE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5872">
              <wp:simplePos x="0" y="0"/>
              <wp:positionH relativeFrom="page">
                <wp:posOffset>2433319</wp:posOffset>
              </wp:positionH>
              <wp:positionV relativeFrom="page">
                <wp:posOffset>558887</wp:posOffset>
              </wp:positionV>
              <wp:extent cx="312039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1203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No.I</w:t>
                          </w:r>
                          <w:r>
                            <w:rPr>
                              <w:b/>
                              <w:spacing w:val="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STATE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LEGISLATURE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1.599991pt;margin-top:44.006889pt;width:245.7pt;height:15.3pt;mso-position-horizontal-relative:page;mso-position-vertical-relative:page;z-index:-15940608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No.I</w:t>
                    </w:r>
                    <w:r>
                      <w:rPr>
                        <w:b/>
                        <w:spacing w:val="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STATE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LEGISLATURE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35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18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2" w:hanging="1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8" w:hanging="1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4" w:hanging="1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1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6" w:hanging="1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2" w:hanging="1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181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Zero"/>
      <w:lvlText w:val="%1"/>
      <w:lvlJc w:val="left"/>
      <w:pPr>
        <w:ind w:left="1311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6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4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8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93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7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2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11" w:hanging="23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/>
        <w:spacing w:val="-9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16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04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2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6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5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41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5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1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7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8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568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54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9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25" w:hanging="233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2079" w:hanging="76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image" Target="media/image9.png"/><Relationship Id="rId20" Type="http://schemas.openxmlformats.org/officeDocument/2006/relationships/header" Target="header4.xml"/><Relationship Id="rId21" Type="http://schemas.openxmlformats.org/officeDocument/2006/relationships/footer" Target="footer4.xml"/><Relationship Id="rId22" Type="http://schemas.openxmlformats.org/officeDocument/2006/relationships/image" Target="media/image10.png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2025-08-25T05:46:07Z</dcterms:created>
  <dcterms:modified xsi:type="dcterms:W3CDTF">2025-08-25T05:46:07Z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