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D1114" w14:textId="72DAA823" w:rsidR="00805627" w:rsidRPr="006779C9" w:rsidRDefault="0035414C" w:rsidP="00FB6F45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779C9">
        <w:rPr>
          <w:rFonts w:asciiTheme="majorBidi" w:hAnsiTheme="majorBidi" w:cstheme="majorBidi"/>
          <w:b/>
          <w:bCs/>
          <w:sz w:val="28"/>
          <w:szCs w:val="28"/>
          <w:cs/>
        </w:rPr>
        <w:t>प्रधान</w:t>
      </w:r>
      <w:r w:rsidR="00805627" w:rsidRPr="006779C9">
        <w:rPr>
          <w:rFonts w:asciiTheme="majorBidi" w:hAnsiTheme="majorBidi" w:cstheme="majorBidi"/>
          <w:b/>
          <w:bCs/>
          <w:sz w:val="28"/>
          <w:szCs w:val="28"/>
          <w:cs/>
        </w:rPr>
        <w:t xml:space="preserve"> </w:t>
      </w:r>
      <w:r w:rsidR="00805627" w:rsidRPr="006779C9">
        <w:rPr>
          <w:rFonts w:asciiTheme="majorBidi" w:hAnsiTheme="majorBidi" w:cstheme="majorBidi" w:hint="cs"/>
          <w:b/>
          <w:bCs/>
          <w:sz w:val="28"/>
          <w:szCs w:val="28"/>
          <w:cs/>
        </w:rPr>
        <w:t>निदेशक लेखापरीक्षा (</w:t>
      </w:r>
      <w:r w:rsidR="006779C9" w:rsidRPr="006779C9">
        <w:rPr>
          <w:rFonts w:asciiTheme="majorBidi" w:hAnsiTheme="majorBidi" w:cstheme="majorBidi"/>
          <w:b/>
          <w:bCs/>
          <w:sz w:val="28"/>
          <w:szCs w:val="28"/>
        </w:rPr>
        <w:t>केंद्रीय</w:t>
      </w:r>
      <w:r w:rsidR="00805627" w:rsidRPr="006779C9">
        <w:rPr>
          <w:rFonts w:asciiTheme="majorBidi" w:hAnsiTheme="majorBidi" w:cstheme="majorBidi" w:hint="cs"/>
          <w:b/>
          <w:bCs/>
          <w:sz w:val="28"/>
          <w:szCs w:val="28"/>
          <w:cs/>
        </w:rPr>
        <w:t>) का कार्यालय</w:t>
      </w:r>
      <w:r w:rsidR="00805627" w:rsidRPr="006779C9">
        <w:rPr>
          <w:rFonts w:asciiTheme="majorBidi" w:hAnsiTheme="majorBidi" w:cstheme="majorBidi" w:hint="cs"/>
          <w:b/>
          <w:bCs/>
          <w:sz w:val="28"/>
          <w:szCs w:val="28"/>
        </w:rPr>
        <w:t xml:space="preserve">, </w:t>
      </w:r>
      <w:r w:rsidR="00805627" w:rsidRPr="006779C9">
        <w:rPr>
          <w:rFonts w:asciiTheme="majorBidi" w:hAnsiTheme="majorBidi" w:cstheme="majorBidi" w:hint="cs"/>
          <w:b/>
          <w:bCs/>
          <w:sz w:val="28"/>
          <w:szCs w:val="28"/>
          <w:cs/>
        </w:rPr>
        <w:t>बेंग</w:t>
      </w:r>
      <w:r w:rsidR="006779C9" w:rsidRPr="006779C9">
        <w:rPr>
          <w:rFonts w:asciiTheme="majorBidi" w:hAnsiTheme="majorBidi" w:cstheme="majorBidi"/>
          <w:b/>
          <w:bCs/>
          <w:sz w:val="28"/>
          <w:szCs w:val="28"/>
        </w:rPr>
        <w:t>लू</w:t>
      </w:r>
      <w:r w:rsidR="00805627" w:rsidRPr="006779C9">
        <w:rPr>
          <w:rFonts w:asciiTheme="majorBidi" w:hAnsiTheme="majorBidi" w:cstheme="majorBidi" w:hint="cs"/>
          <w:b/>
          <w:bCs/>
          <w:sz w:val="28"/>
          <w:szCs w:val="28"/>
          <w:cs/>
        </w:rPr>
        <w:t>रु</w:t>
      </w:r>
    </w:p>
    <w:p w14:paraId="77F19E8E" w14:textId="4B647931" w:rsidR="0035414C" w:rsidRPr="00034851" w:rsidRDefault="0035414C" w:rsidP="00FB6F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4851">
        <w:rPr>
          <w:rFonts w:ascii="Times New Roman" w:hAnsi="Times New Roman" w:cs="Times New Roman"/>
          <w:b/>
          <w:bCs/>
          <w:sz w:val="24"/>
          <w:szCs w:val="24"/>
        </w:rPr>
        <w:t xml:space="preserve">OFFICE OF THE PRINCIPAL </w:t>
      </w:r>
      <w:r w:rsidR="00805627" w:rsidRPr="00034851">
        <w:rPr>
          <w:rFonts w:ascii="Times New Roman" w:hAnsi="Times New Roman" w:cs="Times New Roman"/>
          <w:b/>
          <w:bCs/>
          <w:sz w:val="24"/>
          <w:szCs w:val="24"/>
        </w:rPr>
        <w:t>DIRECTOR OF AUDIT</w:t>
      </w:r>
      <w:r w:rsidRPr="00034851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805627" w:rsidRPr="00034851">
        <w:rPr>
          <w:rFonts w:ascii="Times New Roman" w:hAnsi="Times New Roman" w:cs="Times New Roman"/>
          <w:b/>
          <w:bCs/>
          <w:sz w:val="24"/>
          <w:szCs w:val="24"/>
        </w:rPr>
        <w:t>CENTRAL</w:t>
      </w:r>
      <w:r w:rsidRPr="00034851">
        <w:rPr>
          <w:rFonts w:ascii="Times New Roman" w:hAnsi="Times New Roman" w:cs="Times New Roman"/>
          <w:b/>
          <w:bCs/>
          <w:sz w:val="24"/>
          <w:szCs w:val="24"/>
        </w:rPr>
        <w:t>), BENGALURU</w:t>
      </w:r>
    </w:p>
    <w:p w14:paraId="0B5C9F1B" w14:textId="77777777" w:rsidR="0035414C" w:rsidRPr="00997C28" w:rsidRDefault="0035414C" w:rsidP="0035414C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7B508979" w14:textId="6FC27540" w:rsidR="0035414C" w:rsidRPr="00744D15" w:rsidRDefault="0035414C" w:rsidP="0035414C">
      <w:pPr>
        <w:spacing w:after="0" w:line="240" w:lineRule="auto"/>
        <w:rPr>
          <w:sz w:val="24"/>
          <w:szCs w:val="24"/>
        </w:rPr>
      </w:pPr>
      <w:r w:rsidRPr="00805627">
        <w:rPr>
          <w:rFonts w:asciiTheme="minorBidi" w:hAnsiTheme="minorBidi"/>
          <w:bCs/>
          <w:sz w:val="24"/>
          <w:szCs w:val="24"/>
          <w:cs/>
        </w:rPr>
        <w:t>स.प्र.</w:t>
      </w:r>
      <w:r w:rsidR="00805627" w:rsidRPr="00805627">
        <w:rPr>
          <w:rFonts w:asciiTheme="minorBidi" w:hAnsiTheme="minorBidi"/>
          <w:bCs/>
          <w:sz w:val="24"/>
          <w:szCs w:val="24"/>
          <w:cs/>
        </w:rPr>
        <w:t>नि</w:t>
      </w:r>
      <w:r w:rsidRPr="00805627">
        <w:rPr>
          <w:rFonts w:asciiTheme="minorBidi" w:hAnsiTheme="minorBidi"/>
          <w:bCs/>
          <w:sz w:val="24"/>
          <w:szCs w:val="24"/>
          <w:cs/>
        </w:rPr>
        <w:t>.</w:t>
      </w:r>
      <w:r w:rsidR="00805627" w:rsidRPr="00805627">
        <w:rPr>
          <w:rFonts w:asciiTheme="minorBidi" w:hAnsiTheme="minorBidi"/>
          <w:bCs/>
          <w:sz w:val="24"/>
          <w:szCs w:val="24"/>
          <w:cs/>
        </w:rPr>
        <w:t>लेप</w:t>
      </w:r>
      <w:r w:rsidRPr="00805627">
        <w:rPr>
          <w:rFonts w:asciiTheme="minorBidi" w:hAnsiTheme="minorBidi"/>
          <w:bCs/>
          <w:sz w:val="24"/>
          <w:szCs w:val="24"/>
          <w:cs/>
        </w:rPr>
        <w:t>.(</w:t>
      </w:r>
      <w:r w:rsidR="006779C9" w:rsidRPr="006779C9">
        <w:rPr>
          <w:rFonts w:asciiTheme="majorBidi" w:hAnsiTheme="majorBidi" w:cstheme="majorBidi"/>
          <w:b/>
          <w:bCs/>
          <w:sz w:val="24"/>
          <w:szCs w:val="24"/>
        </w:rPr>
        <w:t>कें</w:t>
      </w:r>
      <w:r w:rsidR="006779C9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805627">
        <w:rPr>
          <w:rFonts w:asciiTheme="minorBidi" w:hAnsiTheme="minorBidi"/>
          <w:bCs/>
          <w:sz w:val="24"/>
          <w:szCs w:val="24"/>
          <w:cs/>
        </w:rPr>
        <w:t>)/</w:t>
      </w:r>
      <w:r w:rsidRPr="00805627">
        <w:rPr>
          <w:rFonts w:asciiTheme="minorBidi" w:hAnsiTheme="minorBidi"/>
          <w:bCs/>
          <w:sz w:val="24"/>
          <w:szCs w:val="24"/>
        </w:rPr>
        <w:t>……………………………………………….</w:t>
      </w:r>
      <w:r>
        <w:rPr>
          <w:rFonts w:asciiTheme="minorBidi" w:hAnsiTheme="minorBidi" w:hint="cs"/>
          <w:bCs/>
          <w:sz w:val="24"/>
          <w:szCs w:val="24"/>
          <w:cs/>
        </w:rPr>
        <w:t xml:space="preserve"> </w:t>
      </w:r>
      <w:r w:rsidRPr="0024333D">
        <w:rPr>
          <w:rFonts w:asciiTheme="minorBidi" w:hAnsiTheme="minorBidi"/>
          <w:bCs/>
          <w:sz w:val="24"/>
          <w:szCs w:val="24"/>
          <w:cs/>
        </w:rPr>
        <w:tab/>
        <w:t xml:space="preserve">     </w:t>
      </w:r>
      <w:r w:rsidR="006779C9">
        <w:rPr>
          <w:rFonts w:asciiTheme="minorBidi" w:hAnsiTheme="minorBidi"/>
          <w:bCs/>
          <w:sz w:val="24"/>
          <w:szCs w:val="24"/>
          <w:cs/>
        </w:rPr>
        <w:tab/>
      </w:r>
      <w:r w:rsidRPr="0024333D">
        <w:rPr>
          <w:rFonts w:asciiTheme="minorBidi" w:hAnsiTheme="minorBidi"/>
          <w:bCs/>
          <w:sz w:val="24"/>
          <w:szCs w:val="24"/>
          <w:cs/>
        </w:rPr>
        <w:t xml:space="preserve"> </w:t>
      </w:r>
      <w:r w:rsidRPr="0024333D">
        <w:rPr>
          <w:rFonts w:asciiTheme="minorBidi" w:hAnsiTheme="minorBidi"/>
          <w:bCs/>
          <w:sz w:val="24"/>
          <w:szCs w:val="24"/>
        </w:rPr>
        <w:t xml:space="preserve">   </w:t>
      </w:r>
      <w:r w:rsidRPr="0024333D">
        <w:rPr>
          <w:rFonts w:asciiTheme="minorBidi" w:hAnsiTheme="minorBidi"/>
          <w:bCs/>
          <w:sz w:val="24"/>
          <w:szCs w:val="24"/>
          <w:cs/>
        </w:rPr>
        <w:t>दिनांक</w:t>
      </w:r>
      <w:r>
        <w:rPr>
          <w:rFonts w:asciiTheme="minorBidi" w:hAnsiTheme="minorBidi" w:hint="cs"/>
          <w:bCs/>
          <w:sz w:val="24"/>
          <w:szCs w:val="24"/>
          <w:cs/>
        </w:rPr>
        <w:t>/</w:t>
      </w:r>
      <w:r w:rsidRPr="00B85DB2">
        <w:rPr>
          <w:sz w:val="24"/>
          <w:szCs w:val="24"/>
        </w:rPr>
        <w:t xml:space="preserve"> </w:t>
      </w:r>
      <w:r w:rsidRPr="00744D15">
        <w:rPr>
          <w:sz w:val="24"/>
          <w:szCs w:val="24"/>
        </w:rPr>
        <w:t>Date</w:t>
      </w:r>
      <w:r w:rsidRPr="0024333D">
        <w:rPr>
          <w:rFonts w:asciiTheme="minorBidi" w:hAnsiTheme="minorBidi" w:hint="cs"/>
          <w:bCs/>
          <w:sz w:val="24"/>
          <w:szCs w:val="24"/>
          <w:cs/>
        </w:rPr>
        <w:t>:</w:t>
      </w:r>
      <w:r w:rsidRPr="00997C28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</w:t>
      </w:r>
    </w:p>
    <w:p w14:paraId="5BB6EFC6" w14:textId="303BC2FB" w:rsidR="0035414C" w:rsidRPr="00744D15" w:rsidRDefault="0035414C" w:rsidP="0035414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No. P</w:t>
      </w:r>
      <w:r w:rsidR="00805627">
        <w:rPr>
          <w:sz w:val="24"/>
          <w:szCs w:val="24"/>
        </w:rPr>
        <w:t>DA(C)</w:t>
      </w:r>
      <w:r>
        <w:rPr>
          <w:sz w:val="24"/>
          <w:szCs w:val="24"/>
        </w:rPr>
        <w:t>/</w:t>
      </w:r>
      <w:r>
        <w:rPr>
          <w:rFonts w:asciiTheme="minorBidi" w:hAnsiTheme="minorBidi"/>
          <w:bCs/>
          <w:sz w:val="24"/>
          <w:szCs w:val="24"/>
        </w:rPr>
        <w:t>……………………………………………………</w:t>
      </w:r>
      <w:r w:rsidR="00034851">
        <w:rPr>
          <w:rFonts w:asciiTheme="minorBidi" w:hAnsiTheme="minorBidi"/>
          <w:bCs/>
          <w:sz w:val="24"/>
          <w:szCs w:val="24"/>
        </w:rPr>
        <w:t>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14:paraId="141972D9" w14:textId="798D920D" w:rsidR="0035414C" w:rsidRPr="006779C9" w:rsidRDefault="006779C9" w:rsidP="0035414C">
      <w:pPr>
        <w:jc w:val="center"/>
        <w:rPr>
          <w:b/>
          <w:bCs/>
          <w:sz w:val="28"/>
          <w:szCs w:val="28"/>
        </w:rPr>
      </w:pPr>
      <w:r w:rsidRPr="006779C9">
        <w:rPr>
          <w:rFonts w:ascii="Mangal" w:hAnsi="Mangal" w:cs="Mangal"/>
          <w:b/>
          <w:bCs/>
          <w:sz w:val="28"/>
          <w:szCs w:val="28"/>
        </w:rPr>
        <w:t>मांगपत्र</w:t>
      </w:r>
      <w:r>
        <w:rPr>
          <w:rFonts w:ascii="Mangal" w:hAnsi="Mangal" w:cs="Mangal"/>
          <w:b/>
          <w:bCs/>
          <w:sz w:val="28"/>
          <w:szCs w:val="28"/>
        </w:rPr>
        <w:t xml:space="preserve"> </w:t>
      </w:r>
      <w:r w:rsidR="0035414C" w:rsidRPr="006779C9">
        <w:rPr>
          <w:rFonts w:hint="cs"/>
          <w:b/>
          <w:bCs/>
          <w:sz w:val="28"/>
          <w:szCs w:val="28"/>
          <w:cs/>
        </w:rPr>
        <w:t xml:space="preserve">/ </w:t>
      </w:r>
      <w:r w:rsidR="0035414C" w:rsidRPr="006779C9">
        <w:rPr>
          <w:b/>
          <w:bCs/>
          <w:sz w:val="28"/>
          <w:szCs w:val="28"/>
        </w:rPr>
        <w:t>INDENT</w:t>
      </w:r>
    </w:p>
    <w:p w14:paraId="2F57A23C" w14:textId="4A6520B9" w:rsidR="0035414C" w:rsidRDefault="0035414C" w:rsidP="003541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………...</w:t>
      </w:r>
      <w:r w:rsidR="006779C9">
        <w:rPr>
          <w:sz w:val="24"/>
          <w:szCs w:val="24"/>
        </w:rPr>
        <w:t xml:space="preserve">. </w:t>
      </w:r>
      <w:r>
        <w:rPr>
          <w:rFonts w:hint="cs"/>
          <w:sz w:val="24"/>
          <w:szCs w:val="24"/>
          <w:cs/>
        </w:rPr>
        <w:t>अनुभाग/</w:t>
      </w:r>
      <w:r w:rsidR="006779C9" w:rsidRPr="006779C9">
        <w:rPr>
          <w:rFonts w:asciiTheme="minorBidi" w:hAnsiTheme="minorBidi"/>
          <w:b/>
          <w:sz w:val="24"/>
          <w:szCs w:val="24"/>
          <w:cs/>
        </w:rPr>
        <w:t>प्र.नि.लेप.(</w:t>
      </w:r>
      <w:r w:rsidR="006779C9" w:rsidRPr="006779C9">
        <w:rPr>
          <w:rFonts w:asciiTheme="majorBidi" w:hAnsiTheme="majorBidi" w:cstheme="majorBidi"/>
          <w:bCs/>
          <w:sz w:val="24"/>
          <w:szCs w:val="24"/>
        </w:rPr>
        <w:t>कें</w:t>
      </w:r>
      <w:r w:rsidR="006779C9">
        <w:rPr>
          <w:rFonts w:asciiTheme="majorBidi" w:hAnsiTheme="majorBidi" w:cstheme="majorBidi"/>
          <w:bCs/>
          <w:sz w:val="24"/>
          <w:szCs w:val="24"/>
        </w:rPr>
        <w:t>.</w:t>
      </w:r>
      <w:r w:rsidR="00FB6F45">
        <w:rPr>
          <w:rFonts w:ascii="Mangal" w:hAnsi="Mangal" w:cs="Mangal"/>
          <w:sz w:val="24"/>
          <w:szCs w:val="24"/>
        </w:rPr>
        <w:t xml:space="preserve">) </w:t>
      </w:r>
      <w:r>
        <w:rPr>
          <w:rFonts w:hint="cs"/>
          <w:sz w:val="24"/>
          <w:szCs w:val="24"/>
          <w:cs/>
        </w:rPr>
        <w:t>को निम्नलिखित लेखन सामग्री की आपूर्ति करने का कष्ट करें।</w:t>
      </w:r>
    </w:p>
    <w:p w14:paraId="4FF7A280" w14:textId="14E3658F" w:rsidR="0035414C" w:rsidRDefault="0035414C" w:rsidP="003541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Please arrange to supply following station</w:t>
      </w:r>
      <w:r w:rsidR="00FB6F45">
        <w:rPr>
          <w:sz w:val="24"/>
          <w:szCs w:val="24"/>
        </w:rPr>
        <w:t>e</w:t>
      </w:r>
      <w:r>
        <w:rPr>
          <w:sz w:val="24"/>
          <w:szCs w:val="24"/>
        </w:rPr>
        <w:t>ry to ………………………</w:t>
      </w:r>
      <w:r>
        <w:rPr>
          <w:rFonts w:hint="cs"/>
          <w:sz w:val="24"/>
          <w:szCs w:val="24"/>
          <w:cs/>
        </w:rPr>
        <w:t>......</w:t>
      </w:r>
      <w:r>
        <w:rPr>
          <w:sz w:val="24"/>
          <w:szCs w:val="24"/>
        </w:rPr>
        <w:t>..</w:t>
      </w:r>
      <w:r w:rsidRPr="006779C9">
        <w:rPr>
          <w:sz w:val="24"/>
          <w:szCs w:val="24"/>
          <w:lang w:val="en-US"/>
        </w:rPr>
        <w:t>Section</w:t>
      </w:r>
      <w:r w:rsidRPr="006779C9">
        <w:rPr>
          <w:sz w:val="24"/>
          <w:szCs w:val="24"/>
        </w:rPr>
        <w:t>/</w:t>
      </w:r>
      <w:r w:rsidR="00FB6F45" w:rsidRPr="006779C9">
        <w:rPr>
          <w:sz w:val="24"/>
          <w:szCs w:val="24"/>
        </w:rPr>
        <w:t>PDA(C)</w:t>
      </w:r>
      <w:r w:rsidRPr="006779C9">
        <w:rPr>
          <w:sz w:val="24"/>
          <w:szCs w:val="24"/>
        </w:rPr>
        <w:t>.</w:t>
      </w:r>
    </w:p>
    <w:p w14:paraId="0A53F7FD" w14:textId="77777777" w:rsidR="006779C9" w:rsidRDefault="006779C9" w:rsidP="0035414C">
      <w:pPr>
        <w:spacing w:after="0" w:line="240" w:lineRule="auto"/>
        <w:rPr>
          <w:rFonts w:cs="Kokila"/>
          <w:sz w:val="24"/>
          <w:szCs w:val="24"/>
        </w:rPr>
      </w:pPr>
    </w:p>
    <w:tbl>
      <w:tblPr>
        <w:tblStyle w:val="TableGrid"/>
        <w:tblW w:w="9629" w:type="dxa"/>
        <w:tblLook w:val="04A0" w:firstRow="1" w:lastRow="0" w:firstColumn="1" w:lastColumn="0" w:noHBand="0" w:noVBand="1"/>
      </w:tblPr>
      <w:tblGrid>
        <w:gridCol w:w="956"/>
        <w:gridCol w:w="4032"/>
        <w:gridCol w:w="4641"/>
      </w:tblGrid>
      <w:tr w:rsidR="0035414C" w14:paraId="0B349A50" w14:textId="77777777" w:rsidTr="00C82EC5">
        <w:trPr>
          <w:trHeight w:val="796"/>
        </w:trPr>
        <w:tc>
          <w:tcPr>
            <w:tcW w:w="956" w:type="dxa"/>
          </w:tcPr>
          <w:p w14:paraId="6A21E602" w14:textId="77777777" w:rsidR="0035414C" w:rsidRPr="008A63D6" w:rsidRDefault="0035414C" w:rsidP="006779C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8A63D6">
              <w:rPr>
                <w:rFonts w:asciiTheme="majorBidi" w:hAnsiTheme="majorBidi" w:cstheme="majorBidi"/>
                <w:sz w:val="24"/>
                <w:szCs w:val="24"/>
                <w:cs/>
                <w:lang w:val="en-US"/>
              </w:rPr>
              <w:t>क्र. स.</w:t>
            </w:r>
          </w:p>
          <w:p w14:paraId="3181CEF1" w14:textId="3A69E252" w:rsidR="0035414C" w:rsidRPr="00F44D8D" w:rsidRDefault="0035414C" w:rsidP="006779C9">
            <w:pPr>
              <w:spacing w:after="0" w:line="240" w:lineRule="auto"/>
              <w:jc w:val="center"/>
              <w:rPr>
                <w:rFonts w:cs="Kokila"/>
                <w:sz w:val="24"/>
                <w:szCs w:val="24"/>
                <w:lang w:val="en-US"/>
              </w:rPr>
            </w:pPr>
            <w:r>
              <w:rPr>
                <w:rFonts w:cs="Kokila"/>
                <w:sz w:val="24"/>
                <w:szCs w:val="24"/>
                <w:lang w:val="en-US"/>
              </w:rPr>
              <w:t>S</w:t>
            </w:r>
            <w:r w:rsidR="00CE2AFF">
              <w:rPr>
                <w:rFonts w:cs="Kokila"/>
                <w:sz w:val="24"/>
                <w:szCs w:val="24"/>
                <w:lang w:val="en-US"/>
              </w:rPr>
              <w:t>l</w:t>
            </w:r>
            <w:r>
              <w:rPr>
                <w:rFonts w:cs="Kokila"/>
                <w:sz w:val="24"/>
                <w:szCs w:val="24"/>
                <w:lang w:val="en-US"/>
              </w:rPr>
              <w:t>. No.</w:t>
            </w:r>
          </w:p>
        </w:tc>
        <w:tc>
          <w:tcPr>
            <w:tcW w:w="4032" w:type="dxa"/>
          </w:tcPr>
          <w:p w14:paraId="5BECC2D3" w14:textId="77777777" w:rsidR="0035414C" w:rsidRPr="008A63D6" w:rsidRDefault="0035414C" w:rsidP="00C82EC5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A63D6">
              <w:rPr>
                <w:rFonts w:asciiTheme="majorBidi" w:hAnsiTheme="majorBidi" w:cstheme="majorBidi"/>
                <w:sz w:val="24"/>
                <w:szCs w:val="24"/>
                <w:cs/>
              </w:rPr>
              <w:t>मदें</w:t>
            </w:r>
          </w:p>
          <w:p w14:paraId="24FAF93D" w14:textId="77777777" w:rsidR="0035414C" w:rsidRDefault="0035414C" w:rsidP="00C82EC5">
            <w:pPr>
              <w:spacing w:after="0"/>
              <w:jc w:val="center"/>
              <w:rPr>
                <w:rFonts w:cs="Kokila"/>
                <w:sz w:val="24"/>
                <w:szCs w:val="24"/>
              </w:rPr>
            </w:pPr>
            <w:r>
              <w:rPr>
                <w:rFonts w:cs="Kokila"/>
                <w:sz w:val="24"/>
                <w:szCs w:val="24"/>
              </w:rPr>
              <w:t>Items</w:t>
            </w:r>
          </w:p>
        </w:tc>
        <w:tc>
          <w:tcPr>
            <w:tcW w:w="4641" w:type="dxa"/>
          </w:tcPr>
          <w:p w14:paraId="4B3851CE" w14:textId="77777777" w:rsidR="0035414C" w:rsidRDefault="0035414C" w:rsidP="00C82EC5">
            <w:pPr>
              <w:spacing w:after="0"/>
              <w:jc w:val="center"/>
              <w:rPr>
                <w:rFonts w:cs="Kokila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मात्रा</w:t>
            </w:r>
          </w:p>
          <w:p w14:paraId="4AA731F6" w14:textId="77777777" w:rsidR="0035414C" w:rsidRDefault="0035414C" w:rsidP="00C82EC5">
            <w:pPr>
              <w:spacing w:after="0"/>
              <w:jc w:val="center"/>
              <w:rPr>
                <w:rFonts w:cs="Kokila"/>
                <w:sz w:val="24"/>
                <w:szCs w:val="24"/>
              </w:rPr>
            </w:pPr>
            <w:r>
              <w:rPr>
                <w:rFonts w:cs="Kokila"/>
                <w:sz w:val="24"/>
                <w:szCs w:val="24"/>
              </w:rPr>
              <w:t>Quantity</w:t>
            </w:r>
          </w:p>
        </w:tc>
      </w:tr>
      <w:tr w:rsidR="0035414C" w14:paraId="23DDBED3" w14:textId="77777777" w:rsidTr="00C82EC5">
        <w:trPr>
          <w:trHeight w:val="498"/>
        </w:trPr>
        <w:tc>
          <w:tcPr>
            <w:tcW w:w="956" w:type="dxa"/>
          </w:tcPr>
          <w:p w14:paraId="7C10B0C5" w14:textId="77777777" w:rsidR="0035414C" w:rsidRPr="00602510" w:rsidRDefault="0035414C" w:rsidP="0067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32" w:type="dxa"/>
          </w:tcPr>
          <w:p w14:paraId="275A813C" w14:textId="77777777" w:rsidR="0035414C" w:rsidRDefault="0035414C" w:rsidP="00C82EC5">
            <w:pPr>
              <w:rPr>
                <w:rFonts w:cs="Kokila"/>
                <w:sz w:val="24"/>
                <w:szCs w:val="24"/>
              </w:rPr>
            </w:pPr>
          </w:p>
        </w:tc>
        <w:tc>
          <w:tcPr>
            <w:tcW w:w="4641" w:type="dxa"/>
          </w:tcPr>
          <w:p w14:paraId="561CA473" w14:textId="77777777" w:rsidR="0035414C" w:rsidRDefault="0035414C" w:rsidP="00C82EC5">
            <w:pPr>
              <w:jc w:val="center"/>
              <w:rPr>
                <w:rFonts w:cs="Kokila"/>
                <w:sz w:val="24"/>
                <w:szCs w:val="24"/>
              </w:rPr>
            </w:pPr>
          </w:p>
        </w:tc>
      </w:tr>
      <w:tr w:rsidR="0035414C" w14:paraId="3E18701E" w14:textId="77777777" w:rsidTr="00C82EC5">
        <w:trPr>
          <w:trHeight w:val="491"/>
        </w:trPr>
        <w:tc>
          <w:tcPr>
            <w:tcW w:w="956" w:type="dxa"/>
          </w:tcPr>
          <w:p w14:paraId="0CEE5F79" w14:textId="77777777" w:rsidR="0035414C" w:rsidRPr="00602510" w:rsidRDefault="0035414C" w:rsidP="0067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1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32" w:type="dxa"/>
          </w:tcPr>
          <w:p w14:paraId="2FD16EFD" w14:textId="77777777" w:rsidR="0035414C" w:rsidRDefault="0035414C" w:rsidP="00C82EC5">
            <w:pPr>
              <w:rPr>
                <w:rFonts w:cs="Kokila"/>
                <w:sz w:val="24"/>
                <w:szCs w:val="24"/>
              </w:rPr>
            </w:pPr>
          </w:p>
        </w:tc>
        <w:tc>
          <w:tcPr>
            <w:tcW w:w="4641" w:type="dxa"/>
          </w:tcPr>
          <w:p w14:paraId="109BA512" w14:textId="77777777" w:rsidR="0035414C" w:rsidRDefault="0035414C" w:rsidP="00C82EC5">
            <w:pPr>
              <w:jc w:val="center"/>
              <w:rPr>
                <w:rFonts w:cs="Kokila"/>
                <w:sz w:val="24"/>
                <w:szCs w:val="24"/>
              </w:rPr>
            </w:pPr>
          </w:p>
        </w:tc>
      </w:tr>
      <w:tr w:rsidR="0035414C" w14:paraId="0C2FC995" w14:textId="77777777" w:rsidTr="00C82EC5">
        <w:trPr>
          <w:trHeight w:val="491"/>
        </w:trPr>
        <w:tc>
          <w:tcPr>
            <w:tcW w:w="956" w:type="dxa"/>
          </w:tcPr>
          <w:p w14:paraId="4A91FACD" w14:textId="77777777" w:rsidR="0035414C" w:rsidRPr="00602510" w:rsidRDefault="0035414C" w:rsidP="0067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1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32" w:type="dxa"/>
          </w:tcPr>
          <w:p w14:paraId="5D4F6463" w14:textId="77777777" w:rsidR="0035414C" w:rsidRDefault="0035414C" w:rsidP="00C82EC5">
            <w:pPr>
              <w:rPr>
                <w:rFonts w:cs="Kokila"/>
                <w:sz w:val="24"/>
                <w:szCs w:val="24"/>
              </w:rPr>
            </w:pPr>
          </w:p>
        </w:tc>
        <w:tc>
          <w:tcPr>
            <w:tcW w:w="4641" w:type="dxa"/>
          </w:tcPr>
          <w:p w14:paraId="49CB029B" w14:textId="77777777" w:rsidR="0035414C" w:rsidRDefault="0035414C" w:rsidP="00C82EC5">
            <w:pPr>
              <w:jc w:val="center"/>
              <w:rPr>
                <w:rFonts w:cs="Kokila"/>
                <w:sz w:val="24"/>
                <w:szCs w:val="24"/>
              </w:rPr>
            </w:pPr>
          </w:p>
        </w:tc>
      </w:tr>
      <w:tr w:rsidR="0035414C" w14:paraId="22B9944A" w14:textId="77777777" w:rsidTr="00C82EC5">
        <w:trPr>
          <w:trHeight w:val="498"/>
        </w:trPr>
        <w:tc>
          <w:tcPr>
            <w:tcW w:w="956" w:type="dxa"/>
          </w:tcPr>
          <w:p w14:paraId="2055015E" w14:textId="77777777" w:rsidR="0035414C" w:rsidRPr="00602510" w:rsidRDefault="0035414C" w:rsidP="0067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1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32" w:type="dxa"/>
          </w:tcPr>
          <w:p w14:paraId="78223B60" w14:textId="77777777" w:rsidR="0035414C" w:rsidRDefault="0035414C" w:rsidP="00C82EC5">
            <w:pPr>
              <w:rPr>
                <w:rFonts w:cs="Kokila"/>
                <w:sz w:val="24"/>
                <w:szCs w:val="24"/>
              </w:rPr>
            </w:pPr>
          </w:p>
        </w:tc>
        <w:tc>
          <w:tcPr>
            <w:tcW w:w="4641" w:type="dxa"/>
          </w:tcPr>
          <w:p w14:paraId="544CD5F9" w14:textId="77777777" w:rsidR="0035414C" w:rsidRDefault="0035414C" w:rsidP="00C82EC5">
            <w:pPr>
              <w:jc w:val="center"/>
              <w:rPr>
                <w:rFonts w:cs="Kokila"/>
                <w:sz w:val="24"/>
                <w:szCs w:val="24"/>
              </w:rPr>
            </w:pPr>
          </w:p>
        </w:tc>
      </w:tr>
      <w:tr w:rsidR="0035414C" w14:paraId="6BBF9006" w14:textId="77777777" w:rsidTr="00C82EC5">
        <w:trPr>
          <w:trHeight w:val="477"/>
        </w:trPr>
        <w:tc>
          <w:tcPr>
            <w:tcW w:w="956" w:type="dxa"/>
          </w:tcPr>
          <w:p w14:paraId="447AA4C3" w14:textId="77777777" w:rsidR="0035414C" w:rsidRPr="00602510" w:rsidRDefault="0035414C" w:rsidP="0067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1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32" w:type="dxa"/>
          </w:tcPr>
          <w:p w14:paraId="300FAA6D" w14:textId="77777777" w:rsidR="0035414C" w:rsidRDefault="0035414C" w:rsidP="00C82EC5">
            <w:pPr>
              <w:rPr>
                <w:rFonts w:cs="Kokila"/>
                <w:sz w:val="24"/>
                <w:szCs w:val="24"/>
                <w:cs/>
              </w:rPr>
            </w:pPr>
          </w:p>
        </w:tc>
        <w:tc>
          <w:tcPr>
            <w:tcW w:w="4641" w:type="dxa"/>
          </w:tcPr>
          <w:p w14:paraId="6409EC6A" w14:textId="77777777" w:rsidR="0035414C" w:rsidRDefault="0035414C" w:rsidP="00C82EC5">
            <w:pPr>
              <w:jc w:val="center"/>
              <w:rPr>
                <w:rFonts w:cs="Kokila"/>
                <w:sz w:val="24"/>
                <w:szCs w:val="24"/>
              </w:rPr>
            </w:pPr>
          </w:p>
        </w:tc>
      </w:tr>
    </w:tbl>
    <w:p w14:paraId="2F051723" w14:textId="77777777" w:rsidR="0035414C" w:rsidRDefault="0035414C" w:rsidP="0035414C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1557559" w14:textId="77777777" w:rsidR="0035414C" w:rsidRDefault="0035414C" w:rsidP="0035414C">
      <w:pPr>
        <w:spacing w:after="0"/>
        <w:jc w:val="right"/>
        <w:rPr>
          <w:sz w:val="24"/>
          <w:szCs w:val="24"/>
        </w:rPr>
      </w:pPr>
    </w:p>
    <w:p w14:paraId="7683DD27" w14:textId="77777777" w:rsidR="0035414C" w:rsidRDefault="0035414C" w:rsidP="0035414C">
      <w:pPr>
        <w:spacing w:after="0"/>
        <w:jc w:val="right"/>
        <w:rPr>
          <w:sz w:val="24"/>
          <w:szCs w:val="24"/>
        </w:rPr>
      </w:pPr>
    </w:p>
    <w:p w14:paraId="3BC80AE4" w14:textId="77777777" w:rsidR="0035414C" w:rsidRDefault="0035414C" w:rsidP="0035414C">
      <w:pPr>
        <w:spacing w:after="0"/>
        <w:jc w:val="right"/>
        <w:rPr>
          <w:sz w:val="24"/>
          <w:szCs w:val="24"/>
        </w:rPr>
      </w:pPr>
    </w:p>
    <w:p w14:paraId="0456B20F" w14:textId="77777777" w:rsidR="0035414C" w:rsidRDefault="0035414C" w:rsidP="0035414C">
      <w:pPr>
        <w:spacing w:after="0"/>
        <w:jc w:val="right"/>
        <w:rPr>
          <w:sz w:val="24"/>
          <w:szCs w:val="24"/>
        </w:rPr>
      </w:pPr>
    </w:p>
    <w:p w14:paraId="0CF9AC24" w14:textId="77777777" w:rsidR="0035414C" w:rsidRDefault="0035414C" w:rsidP="0035414C">
      <w:pPr>
        <w:spacing w:after="0"/>
        <w:jc w:val="right"/>
        <w:rPr>
          <w:sz w:val="24"/>
          <w:szCs w:val="24"/>
        </w:rPr>
      </w:pPr>
    </w:p>
    <w:p w14:paraId="614D8784" w14:textId="77777777" w:rsidR="0035414C" w:rsidRDefault="0035414C" w:rsidP="0035414C">
      <w:pPr>
        <w:spacing w:after="0"/>
        <w:jc w:val="right"/>
        <w:rPr>
          <w:sz w:val="24"/>
          <w:szCs w:val="24"/>
        </w:rPr>
      </w:pPr>
    </w:p>
    <w:p w14:paraId="7654B3C2" w14:textId="77777777" w:rsidR="0035414C" w:rsidRDefault="0035414C" w:rsidP="0035414C">
      <w:pPr>
        <w:spacing w:after="0"/>
        <w:jc w:val="right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हस्ताक्षर/</w:t>
      </w:r>
      <w:r>
        <w:rPr>
          <w:rFonts w:hint="cs"/>
          <w:sz w:val="24"/>
          <w:szCs w:val="24"/>
        </w:rPr>
        <w:t>Signature</w:t>
      </w:r>
    </w:p>
    <w:p w14:paraId="2A810D64" w14:textId="77777777" w:rsidR="0035414C" w:rsidRDefault="0035414C" w:rsidP="0035414C">
      <w:pPr>
        <w:spacing w:after="0"/>
        <w:jc w:val="right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पदनाम/</w:t>
      </w:r>
      <w:r>
        <w:rPr>
          <w:rFonts w:hint="cs"/>
          <w:sz w:val="24"/>
          <w:szCs w:val="24"/>
        </w:rPr>
        <w:t>Designation</w:t>
      </w:r>
    </w:p>
    <w:p w14:paraId="33EB8F2B" w14:textId="77777777" w:rsidR="0035414C" w:rsidRDefault="0035414C" w:rsidP="0035414C">
      <w:pPr>
        <w:spacing w:after="0"/>
        <w:jc w:val="right"/>
        <w:rPr>
          <w:sz w:val="24"/>
          <w:szCs w:val="24"/>
        </w:rPr>
      </w:pPr>
    </w:p>
    <w:p w14:paraId="6EE0364A" w14:textId="77777777" w:rsidR="0035414C" w:rsidRDefault="0035414C" w:rsidP="0035414C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…………………………….</w:t>
      </w:r>
      <w:r>
        <w:rPr>
          <w:rFonts w:hint="cs"/>
          <w:sz w:val="24"/>
          <w:szCs w:val="24"/>
          <w:cs/>
        </w:rPr>
        <w:t xml:space="preserve"> अनुभाग/</w:t>
      </w:r>
      <w:r w:rsidRPr="00FF20A0">
        <w:rPr>
          <w:rFonts w:hint="cs"/>
          <w:sz w:val="24"/>
          <w:szCs w:val="24"/>
        </w:rPr>
        <w:t xml:space="preserve"> </w:t>
      </w:r>
      <w:r>
        <w:rPr>
          <w:rFonts w:hint="cs"/>
          <w:sz w:val="24"/>
          <w:szCs w:val="24"/>
        </w:rPr>
        <w:t>Section</w:t>
      </w:r>
    </w:p>
    <w:p w14:paraId="2A8FB4A3" w14:textId="77777777" w:rsidR="0035414C" w:rsidRDefault="0035414C" w:rsidP="0035414C">
      <w:pPr>
        <w:spacing w:after="0"/>
        <w:jc w:val="right"/>
        <w:rPr>
          <w:sz w:val="24"/>
          <w:szCs w:val="24"/>
        </w:rPr>
      </w:pPr>
    </w:p>
    <w:sectPr w:rsidR="0035414C" w:rsidSect="0035414C">
      <w:pgSz w:w="11906" w:h="16838"/>
      <w:pgMar w:top="720" w:right="1440" w:bottom="1440" w:left="144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Kokila">
    <w:charset w:val="00"/>
    <w:family w:val="swiss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4C"/>
    <w:rsid w:val="00034851"/>
    <w:rsid w:val="00044A77"/>
    <w:rsid w:val="0035414C"/>
    <w:rsid w:val="003918B4"/>
    <w:rsid w:val="006779C9"/>
    <w:rsid w:val="006E7140"/>
    <w:rsid w:val="00805627"/>
    <w:rsid w:val="008164F8"/>
    <w:rsid w:val="00CE2AFF"/>
    <w:rsid w:val="00F32B28"/>
    <w:rsid w:val="00FB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841F8"/>
  <w15:chartTrackingRefBased/>
  <w15:docId w15:val="{CD4CFBF1-E2A2-485A-8AD5-6B1F07D6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14C"/>
    <w:pPr>
      <w:spacing w:after="200" w:line="276" w:lineRule="auto"/>
    </w:pPr>
    <w:rPr>
      <w:rFonts w:eastAsiaTheme="minorEastAsia"/>
      <w:kern w:val="0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1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1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14C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14C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14C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1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1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1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1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1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1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35414C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35414C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35414C"/>
    <w:pPr>
      <w:spacing w:before="160"/>
      <w:jc w:val="center"/>
    </w:pPr>
    <w:rPr>
      <w:rFonts w:cs="Mangal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14C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14C"/>
    <w:pPr>
      <w:ind w:left="720"/>
      <w:contextualSpacing/>
    </w:pPr>
    <w:rPr>
      <w:rFonts w:cs="Mangal"/>
    </w:rPr>
  </w:style>
  <w:style w:type="character" w:styleId="IntenseEmphasis">
    <w:name w:val="Intense Emphasis"/>
    <w:basedOn w:val="DefaultParagraphFont"/>
    <w:uiPriority w:val="21"/>
    <w:qFormat/>
    <w:rsid w:val="003541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14C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14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35414C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05627"/>
    <w:pPr>
      <w:spacing w:after="0" w:line="240" w:lineRule="auto"/>
    </w:pPr>
    <w:rPr>
      <w:rFonts w:ascii="Consolas" w:hAnsi="Consolas"/>
      <w:sz w:val="20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05627"/>
    <w:rPr>
      <w:rFonts w:ascii="Consolas" w:eastAsiaTheme="minorEastAsia" w:hAnsi="Consolas"/>
      <w:kern w:val="0"/>
      <w:sz w:val="20"/>
      <w:szCs w:val="18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State Audit Karnataka II ID 10</dc:creator>
  <cp:keywords/>
  <dc:description/>
  <cp:lastModifiedBy>Central Audit Central Bangalore ID 15</cp:lastModifiedBy>
  <cp:revision>5</cp:revision>
  <dcterms:created xsi:type="dcterms:W3CDTF">2024-04-08T10:50:00Z</dcterms:created>
  <dcterms:modified xsi:type="dcterms:W3CDTF">2025-04-09T12:38:00Z</dcterms:modified>
</cp:coreProperties>
</file>